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021" w:rsidRDefault="00FC5021"/>
    <w:p w:rsidR="00C5310A" w:rsidRDefault="00C5310A" w:rsidP="002C380D">
      <w:pPr>
        <w:pStyle w:val="Tytu"/>
        <w:spacing w:before="0" w:after="0" w:line="360" w:lineRule="auto"/>
        <w:jc w:val="left"/>
        <w:rPr>
          <w:rFonts w:asciiTheme="minorHAnsi" w:hAnsiTheme="minorHAnsi" w:cstheme="minorHAnsi"/>
          <w:sz w:val="24"/>
          <w:szCs w:val="22"/>
        </w:rPr>
      </w:pPr>
    </w:p>
    <w:p w:rsidR="002C380D" w:rsidRDefault="002C380D" w:rsidP="00C74655">
      <w:pPr>
        <w:pStyle w:val="Tytu"/>
        <w:spacing w:before="0" w:after="0" w:line="360" w:lineRule="auto"/>
        <w:jc w:val="left"/>
        <w:rPr>
          <w:rFonts w:asciiTheme="minorHAnsi" w:hAnsiTheme="minorHAnsi" w:cstheme="minorHAnsi"/>
          <w:sz w:val="24"/>
          <w:szCs w:val="22"/>
        </w:rPr>
      </w:pPr>
      <w:r w:rsidRPr="00217B6B">
        <w:rPr>
          <w:rFonts w:asciiTheme="minorHAnsi" w:hAnsiTheme="minorHAnsi" w:cstheme="minorHAnsi"/>
          <w:sz w:val="24"/>
          <w:szCs w:val="22"/>
        </w:rPr>
        <w:t xml:space="preserve">KOMUNIKAT PRASOWY </w:t>
      </w:r>
    </w:p>
    <w:p w:rsidR="00C74655" w:rsidRPr="00217B6B" w:rsidRDefault="00C74655" w:rsidP="00C74655">
      <w:pPr>
        <w:pStyle w:val="Tytu"/>
        <w:spacing w:before="0" w:after="0" w:line="360" w:lineRule="auto"/>
        <w:jc w:val="left"/>
        <w:rPr>
          <w:rFonts w:cstheme="minorHAnsi"/>
          <w:b w:val="0"/>
          <w:sz w:val="14"/>
          <w:szCs w:val="21"/>
        </w:rPr>
      </w:pPr>
    </w:p>
    <w:p w:rsidR="00C5310A" w:rsidRPr="00F10B73" w:rsidRDefault="00C5310A" w:rsidP="00C5310A">
      <w:pPr>
        <w:jc w:val="right"/>
      </w:pPr>
      <w:r w:rsidRPr="00F10B73">
        <w:t xml:space="preserve">Chojnów, </w:t>
      </w:r>
      <w:r w:rsidR="00FC5021">
        <w:t>21</w:t>
      </w:r>
      <w:r w:rsidR="00C15A4A" w:rsidRPr="00F10B73">
        <w:t xml:space="preserve"> </w:t>
      </w:r>
      <w:r w:rsidR="00FC5021">
        <w:t>września</w:t>
      </w:r>
      <w:r w:rsidRPr="00F10B73">
        <w:t xml:space="preserve"> 201</w:t>
      </w:r>
      <w:r w:rsidR="00C15A4A" w:rsidRPr="00F10B73">
        <w:t>8</w:t>
      </w:r>
      <w:r w:rsidRPr="00F10B73">
        <w:t xml:space="preserve"> r.</w:t>
      </w:r>
    </w:p>
    <w:p w:rsidR="00C5310A" w:rsidRDefault="00C5310A" w:rsidP="00C5310A"/>
    <w:p w:rsidR="00715440" w:rsidRDefault="00456DF2" w:rsidP="00C15A4A">
      <w:pPr>
        <w:jc w:val="center"/>
        <w:rPr>
          <w:b/>
        </w:rPr>
      </w:pPr>
      <w:r>
        <w:rPr>
          <w:b/>
        </w:rPr>
        <w:t xml:space="preserve">FEERUM </w:t>
      </w:r>
      <w:r w:rsidR="0082317A">
        <w:rPr>
          <w:b/>
        </w:rPr>
        <w:t xml:space="preserve">– WZROST PRZYCHODÓW I ZYSKU NETTO </w:t>
      </w:r>
      <w:r w:rsidR="00007E8E">
        <w:rPr>
          <w:b/>
        </w:rPr>
        <w:t>W</w:t>
      </w:r>
      <w:r w:rsidR="0082317A">
        <w:rPr>
          <w:b/>
        </w:rPr>
        <w:t xml:space="preserve"> I POŁOWIE ROKU</w:t>
      </w:r>
    </w:p>
    <w:p w:rsidR="0082317A" w:rsidRDefault="0082317A" w:rsidP="00C15A4A">
      <w:pPr>
        <w:jc w:val="center"/>
      </w:pPr>
    </w:p>
    <w:p w:rsidR="00A97AB5" w:rsidRDefault="00C5310A" w:rsidP="00A97AB5">
      <w:pPr>
        <w:spacing w:after="0" w:line="276" w:lineRule="auto"/>
        <w:jc w:val="both"/>
        <w:rPr>
          <w:b/>
        </w:rPr>
      </w:pPr>
      <w:r w:rsidRPr="00F971A0">
        <w:rPr>
          <w:b/>
        </w:rPr>
        <w:t>Spółka F</w:t>
      </w:r>
      <w:r w:rsidR="00012B6C">
        <w:rPr>
          <w:b/>
        </w:rPr>
        <w:t>EERUM</w:t>
      </w:r>
      <w:r w:rsidRPr="00F971A0">
        <w:rPr>
          <w:b/>
        </w:rPr>
        <w:t xml:space="preserve"> S.A., </w:t>
      </w:r>
      <w:r w:rsidR="00490297">
        <w:rPr>
          <w:b/>
        </w:rPr>
        <w:t xml:space="preserve">wiodący producent kompleksowych elewatorów zbożowych w Polsce </w:t>
      </w:r>
      <w:bookmarkStart w:id="0" w:name="_GoBack"/>
      <w:bookmarkEnd w:id="0"/>
      <w:r w:rsidR="00490297">
        <w:rPr>
          <w:b/>
        </w:rPr>
        <w:t xml:space="preserve">działający także na rynkach eksportowych, </w:t>
      </w:r>
      <w:r w:rsidRPr="00F971A0">
        <w:rPr>
          <w:b/>
        </w:rPr>
        <w:t xml:space="preserve">opublikowała wyniki za </w:t>
      </w:r>
      <w:r w:rsidR="00C15A4A">
        <w:rPr>
          <w:b/>
        </w:rPr>
        <w:t xml:space="preserve">I </w:t>
      </w:r>
      <w:r w:rsidR="00FC5021">
        <w:rPr>
          <w:b/>
        </w:rPr>
        <w:t xml:space="preserve">półrocze </w:t>
      </w:r>
      <w:r w:rsidR="00C15A4A">
        <w:rPr>
          <w:b/>
        </w:rPr>
        <w:t xml:space="preserve">2018 roku. </w:t>
      </w:r>
      <w:r w:rsidR="00FC5021">
        <w:rPr>
          <w:b/>
        </w:rPr>
        <w:t xml:space="preserve">Przychody Grupy wzrosły </w:t>
      </w:r>
      <w:r w:rsidR="00A97AB5">
        <w:rPr>
          <w:b/>
        </w:rPr>
        <w:t xml:space="preserve">w tym okresie </w:t>
      </w:r>
      <w:r w:rsidR="0082317A">
        <w:rPr>
          <w:b/>
        </w:rPr>
        <w:t xml:space="preserve">rok do roku </w:t>
      </w:r>
      <w:r w:rsidR="00FC5021">
        <w:rPr>
          <w:b/>
        </w:rPr>
        <w:t xml:space="preserve">o 45 proc., do 64,4 mln zł, a zysk netto </w:t>
      </w:r>
      <w:r w:rsidR="0082317A">
        <w:rPr>
          <w:b/>
        </w:rPr>
        <w:t xml:space="preserve">zwiększył się </w:t>
      </w:r>
      <w:r w:rsidR="00FC5021">
        <w:rPr>
          <w:b/>
        </w:rPr>
        <w:t xml:space="preserve">o 39,4 proc., do 6,8 mln zł. Zysk operacyjny </w:t>
      </w:r>
      <w:r w:rsidR="00E96124">
        <w:rPr>
          <w:b/>
        </w:rPr>
        <w:t>wyniósł</w:t>
      </w:r>
      <w:r w:rsidR="00FC5021">
        <w:rPr>
          <w:b/>
        </w:rPr>
        <w:t xml:space="preserve"> 4,5 mln zł, a </w:t>
      </w:r>
      <w:r w:rsidR="00A97AB5">
        <w:rPr>
          <w:b/>
        </w:rPr>
        <w:t xml:space="preserve">wynik </w:t>
      </w:r>
      <w:r w:rsidR="009F1170" w:rsidRPr="00F971A0">
        <w:rPr>
          <w:b/>
        </w:rPr>
        <w:t xml:space="preserve">EBITDA </w:t>
      </w:r>
      <w:r w:rsidR="00A97AB5">
        <w:rPr>
          <w:b/>
        </w:rPr>
        <w:t>9,1 mln zł.</w:t>
      </w:r>
    </w:p>
    <w:p w:rsidR="00A97AB5" w:rsidRDefault="00A97AB5" w:rsidP="00A97AB5">
      <w:pPr>
        <w:spacing w:after="0" w:line="276" w:lineRule="auto"/>
        <w:jc w:val="both"/>
        <w:rPr>
          <w:b/>
        </w:rPr>
      </w:pPr>
    </w:p>
    <w:p w:rsidR="002A760E" w:rsidRDefault="00F938AE" w:rsidP="002A760E">
      <w:pPr>
        <w:spacing w:after="0" w:line="276" w:lineRule="auto"/>
        <w:jc w:val="both"/>
        <w:rPr>
          <w:b/>
        </w:rPr>
      </w:pPr>
      <w:r>
        <w:rPr>
          <w:b/>
        </w:rPr>
        <w:t>Na wzrost przychodów miały wpływ inwestycje</w:t>
      </w:r>
      <w:r w:rsidR="00D9670D">
        <w:rPr>
          <w:b/>
        </w:rPr>
        <w:t xml:space="preserve"> </w:t>
      </w:r>
      <w:r>
        <w:rPr>
          <w:b/>
        </w:rPr>
        <w:t>realizowane przez  klientów F</w:t>
      </w:r>
      <w:r w:rsidR="00012B6C">
        <w:rPr>
          <w:b/>
        </w:rPr>
        <w:t>EERUM</w:t>
      </w:r>
      <w:r>
        <w:rPr>
          <w:b/>
        </w:rPr>
        <w:t xml:space="preserve"> </w:t>
      </w:r>
      <w:r w:rsidR="00622945">
        <w:rPr>
          <w:b/>
        </w:rPr>
        <w:t>zarówno w krajach bałtyckich jak i w Polsce</w:t>
      </w:r>
      <w:r w:rsidR="00D9670D">
        <w:rPr>
          <w:b/>
        </w:rPr>
        <w:t>, współfinansowane z programów Unii Europejskiej</w:t>
      </w:r>
      <w:r w:rsidR="00D07E27">
        <w:rPr>
          <w:b/>
        </w:rPr>
        <w:t>. Duże znaczenie</w:t>
      </w:r>
      <w:r w:rsidR="00622945">
        <w:rPr>
          <w:b/>
        </w:rPr>
        <w:t xml:space="preserve"> miała</w:t>
      </w:r>
      <w:r w:rsidR="00D07E27">
        <w:rPr>
          <w:b/>
        </w:rPr>
        <w:t xml:space="preserve"> również</w:t>
      </w:r>
      <w:r w:rsidR="00622945">
        <w:rPr>
          <w:b/>
        </w:rPr>
        <w:t xml:space="preserve"> inwestycja tanzańska. </w:t>
      </w:r>
      <w:r w:rsidR="00050F18">
        <w:rPr>
          <w:b/>
        </w:rPr>
        <w:t xml:space="preserve"> </w:t>
      </w:r>
    </w:p>
    <w:p w:rsidR="00A97AB5" w:rsidRDefault="00A97AB5" w:rsidP="002A760E">
      <w:pPr>
        <w:spacing w:after="0" w:line="276" w:lineRule="auto"/>
        <w:jc w:val="both"/>
        <w:rPr>
          <w:b/>
        </w:rPr>
      </w:pPr>
    </w:p>
    <w:p w:rsidR="00F10B73" w:rsidRDefault="00F10B73" w:rsidP="00F10B73">
      <w:pPr>
        <w:spacing w:after="0" w:line="276" w:lineRule="auto"/>
        <w:jc w:val="both"/>
        <w:rPr>
          <w:b/>
        </w:rPr>
      </w:pPr>
      <w:r w:rsidRPr="00F10B73">
        <w:rPr>
          <w:b/>
        </w:rPr>
        <w:t>Obecny portfel zamówień obejmuje 3</w:t>
      </w:r>
      <w:r w:rsidR="00F938AE">
        <w:rPr>
          <w:b/>
        </w:rPr>
        <w:t>7</w:t>
      </w:r>
      <w:r w:rsidRPr="00F10B73">
        <w:rPr>
          <w:b/>
        </w:rPr>
        <w:t xml:space="preserve"> umów o wartości około 1</w:t>
      </w:r>
      <w:r w:rsidR="00F938AE">
        <w:rPr>
          <w:b/>
        </w:rPr>
        <w:t>56</w:t>
      </w:r>
      <w:r w:rsidRPr="00F10B73">
        <w:rPr>
          <w:b/>
        </w:rPr>
        <w:t>,</w:t>
      </w:r>
      <w:r w:rsidR="00F938AE">
        <w:rPr>
          <w:b/>
        </w:rPr>
        <w:t>5</w:t>
      </w:r>
      <w:r w:rsidRPr="00F10B73">
        <w:rPr>
          <w:b/>
        </w:rPr>
        <w:t xml:space="preserve"> mln zł, z terminem realizacji w latach 2018-2019. </w:t>
      </w:r>
      <w:r w:rsidR="00437A68">
        <w:rPr>
          <w:b/>
        </w:rPr>
        <w:t xml:space="preserve">Potencjalny portfel klientów oczekujących na dofinasowanie unijne i posiadających pozwolenie na budowę kształtuje się na poziomie ok. 51,3 mln zł. </w:t>
      </w:r>
      <w:r w:rsidR="00F938AE">
        <w:rPr>
          <w:b/>
        </w:rPr>
        <w:t>Z kolei portfel na lata 2019-2020 obejmuje projekty o łącznej wartości ponad 227 mln zł.</w:t>
      </w:r>
    </w:p>
    <w:p w:rsidR="00D83402" w:rsidRDefault="00D83402" w:rsidP="002A760E">
      <w:pPr>
        <w:spacing w:after="0" w:line="276" w:lineRule="auto"/>
        <w:jc w:val="both"/>
      </w:pPr>
    </w:p>
    <w:p w:rsidR="00007E8E" w:rsidRDefault="00050F18" w:rsidP="007F655F">
      <w:pPr>
        <w:spacing w:after="0" w:line="276" w:lineRule="auto"/>
        <w:jc w:val="both"/>
      </w:pPr>
      <w:r w:rsidRPr="00A862F4">
        <w:t>Zrealizowane w latach 2013-2016 inwestycje</w:t>
      </w:r>
      <w:r w:rsidR="00CE6155" w:rsidRPr="00A862F4">
        <w:t xml:space="preserve"> przełożyły się na wzrost </w:t>
      </w:r>
      <w:r w:rsidRPr="00A862F4">
        <w:t>automatyzacj</w:t>
      </w:r>
      <w:r w:rsidR="00CE6155" w:rsidRPr="00A862F4">
        <w:t>i</w:t>
      </w:r>
      <w:r w:rsidRPr="00A862F4">
        <w:t xml:space="preserve"> procesów </w:t>
      </w:r>
      <w:r w:rsidR="00CE6155" w:rsidRPr="00A862F4">
        <w:t xml:space="preserve">produkcyjnych, co w połączeniu z </w:t>
      </w:r>
      <w:r w:rsidRPr="00A862F4">
        <w:t>nowoczesny</w:t>
      </w:r>
      <w:r w:rsidR="00CE6155" w:rsidRPr="00A862F4">
        <w:t xml:space="preserve">m </w:t>
      </w:r>
      <w:r w:rsidRPr="00A862F4">
        <w:t>system</w:t>
      </w:r>
      <w:r w:rsidR="00CE6155" w:rsidRPr="00A862F4">
        <w:t>em</w:t>
      </w:r>
      <w:r w:rsidRPr="00A862F4">
        <w:t xml:space="preserve"> informatyczny</w:t>
      </w:r>
      <w:r w:rsidR="00CE6155" w:rsidRPr="00A862F4">
        <w:t xml:space="preserve">m daje </w:t>
      </w:r>
      <w:r w:rsidR="00A862F4">
        <w:t>Spółce</w:t>
      </w:r>
      <w:r w:rsidR="00CE6155" w:rsidRPr="00A862F4">
        <w:t xml:space="preserve"> </w:t>
      </w:r>
      <w:r w:rsidRPr="00A862F4">
        <w:t>możliw</w:t>
      </w:r>
      <w:r w:rsidR="00CE6155" w:rsidRPr="00A862F4">
        <w:t>ość</w:t>
      </w:r>
      <w:r w:rsidRPr="00A862F4">
        <w:t xml:space="preserve"> realizacj</w:t>
      </w:r>
      <w:r w:rsidR="00CE6155" w:rsidRPr="00A862F4">
        <w:t xml:space="preserve">i </w:t>
      </w:r>
      <w:r w:rsidRPr="00A862F4">
        <w:t>pojedynczych kontraktów o większej skali, jak też dużej liczby zamówień jednocześnie</w:t>
      </w:r>
      <w:r w:rsidR="004A79D1">
        <w:t>.</w:t>
      </w:r>
      <w:r w:rsidR="00E53DD0">
        <w:t xml:space="preserve"> </w:t>
      </w:r>
    </w:p>
    <w:p w:rsidR="00007E8E" w:rsidRDefault="00007E8E" w:rsidP="007F655F">
      <w:pPr>
        <w:spacing w:after="0" w:line="276" w:lineRule="auto"/>
        <w:jc w:val="both"/>
      </w:pPr>
    </w:p>
    <w:p w:rsidR="007F655F" w:rsidRPr="00B605B1" w:rsidRDefault="00B605B1" w:rsidP="007F655F">
      <w:pPr>
        <w:spacing w:after="0" w:line="276" w:lineRule="auto"/>
        <w:jc w:val="both"/>
        <w:rPr>
          <w:b/>
          <w:i/>
        </w:rPr>
      </w:pPr>
      <w:r>
        <w:rPr>
          <w:i/>
        </w:rPr>
        <w:t>S</w:t>
      </w:r>
      <w:r w:rsidR="00D42DF2">
        <w:rPr>
          <w:i/>
        </w:rPr>
        <w:t>przyja nam otoczenie</w:t>
      </w:r>
      <w:r>
        <w:rPr>
          <w:i/>
        </w:rPr>
        <w:t xml:space="preserve"> rynkowe, w</w:t>
      </w:r>
      <w:r w:rsidR="00823731">
        <w:rPr>
          <w:i/>
        </w:rPr>
        <w:t xml:space="preserve">idzimy </w:t>
      </w:r>
      <w:r w:rsidR="00E50248">
        <w:rPr>
          <w:i/>
        </w:rPr>
        <w:t>z</w:t>
      </w:r>
      <w:r w:rsidR="00823731">
        <w:rPr>
          <w:i/>
        </w:rPr>
        <w:t>ainteresowanie naszą ofertą</w:t>
      </w:r>
      <w:r w:rsidR="00D42DF2">
        <w:rPr>
          <w:i/>
        </w:rPr>
        <w:t xml:space="preserve"> ze strony klientów</w:t>
      </w:r>
      <w:r w:rsidR="00823731">
        <w:rPr>
          <w:i/>
        </w:rPr>
        <w:t xml:space="preserve">. </w:t>
      </w:r>
      <w:r w:rsidR="007F655F">
        <w:rPr>
          <w:i/>
        </w:rPr>
        <w:t>Przewidujemy, że wyniki w 2018 roku będą na poziomie porównywalnym z zeszłorocznym</w:t>
      </w:r>
      <w:r w:rsidR="00852CD8">
        <w:rPr>
          <w:i/>
        </w:rPr>
        <w:t>i</w:t>
      </w:r>
      <w:r w:rsidR="007F655F">
        <w:rPr>
          <w:i/>
        </w:rPr>
        <w:t xml:space="preserve"> bądź wyższym - </w:t>
      </w:r>
      <w:r w:rsidR="007F655F" w:rsidRPr="00B605B1">
        <w:rPr>
          <w:b/>
        </w:rPr>
        <w:t xml:space="preserve">poinformował </w:t>
      </w:r>
      <w:r w:rsidR="00012B6C">
        <w:rPr>
          <w:b/>
        </w:rPr>
        <w:t>p</w:t>
      </w:r>
      <w:r w:rsidR="007F655F" w:rsidRPr="00B605B1">
        <w:rPr>
          <w:b/>
        </w:rPr>
        <w:t>rezes F</w:t>
      </w:r>
      <w:r w:rsidR="00012B6C">
        <w:rPr>
          <w:b/>
        </w:rPr>
        <w:t>EERUM</w:t>
      </w:r>
      <w:r w:rsidR="007F655F" w:rsidRPr="00B605B1">
        <w:rPr>
          <w:b/>
        </w:rPr>
        <w:t>, Daniel Janusz.</w:t>
      </w:r>
    </w:p>
    <w:p w:rsidR="007F655F" w:rsidRDefault="007F655F" w:rsidP="002A760E">
      <w:pPr>
        <w:spacing w:after="0" w:line="276" w:lineRule="auto"/>
        <w:jc w:val="both"/>
      </w:pPr>
    </w:p>
    <w:p w:rsidR="000754A7" w:rsidRDefault="004A79D1" w:rsidP="002A760E">
      <w:pPr>
        <w:spacing w:after="0" w:line="276" w:lineRule="auto"/>
        <w:jc w:val="both"/>
      </w:pPr>
      <w:r>
        <w:t>Spółka rozpoczęła realizację kontraktu w Tanzanii o wartości 33,1 mln USD</w:t>
      </w:r>
      <w:r w:rsidR="002D62C4" w:rsidRPr="002D62C4">
        <w:t xml:space="preserve"> </w:t>
      </w:r>
      <w:r w:rsidR="002D62C4">
        <w:t>o</w:t>
      </w:r>
      <w:r w:rsidR="002D62C4" w:rsidRPr="002766B8">
        <w:t>bejmuj</w:t>
      </w:r>
      <w:r w:rsidR="002D62C4">
        <w:t xml:space="preserve">ącego </w:t>
      </w:r>
      <w:r w:rsidR="002D62C4" w:rsidRPr="002766B8">
        <w:t>budowę</w:t>
      </w:r>
      <w:r w:rsidR="002D62C4">
        <w:t xml:space="preserve"> pięciu kompleksów silosów zbożowych i obiektów magazynowych oraz rewitalizację istniejących magazynów. </w:t>
      </w:r>
      <w:r>
        <w:t xml:space="preserve">To pierwszy krok w realizacji strategii związanej z ekspansją na rynku afrykańskim. </w:t>
      </w:r>
      <w:r w:rsidR="000754A7">
        <w:t xml:space="preserve">Przychody ze sprzedaży zrealizowane w Tanzanii wyniosły w I półroczu 31,4 mln zł. </w:t>
      </w:r>
      <w:r>
        <w:t xml:space="preserve">W efekcie istotnie wzrósł udział eksportu w przychodach Grupy. </w:t>
      </w:r>
      <w:r w:rsidR="0082317A">
        <w:t>S</w:t>
      </w:r>
      <w:r>
        <w:t>przedaż zagraniczn</w:t>
      </w:r>
      <w:r w:rsidR="0082317A">
        <w:t>a</w:t>
      </w:r>
      <w:r>
        <w:t xml:space="preserve"> wyniosła w I połowie roku 47,7 mln zł, c</w:t>
      </w:r>
      <w:r w:rsidR="0082317A">
        <w:t xml:space="preserve">o stanowiło aż </w:t>
      </w:r>
      <w:r w:rsidR="00CE6155">
        <w:t xml:space="preserve">74 proc. </w:t>
      </w:r>
      <w:r>
        <w:t>całości przychodów.</w:t>
      </w:r>
      <w:r w:rsidR="00A862F4">
        <w:t xml:space="preserve"> </w:t>
      </w:r>
      <w:r>
        <w:t>Poza Tanzanią największą sprzedaż poza Polską firma wygenerowała na Litwie (10</w:t>
      </w:r>
      <w:r w:rsidR="000754A7">
        <w:t>,3</w:t>
      </w:r>
      <w:r>
        <w:t xml:space="preserve"> mln zł) i na Ukrainie (5,5 mln zł).</w:t>
      </w:r>
      <w:r w:rsidR="002D62C4">
        <w:t xml:space="preserve"> </w:t>
      </w:r>
    </w:p>
    <w:p w:rsidR="000754A7" w:rsidRDefault="000754A7" w:rsidP="002A760E">
      <w:pPr>
        <w:spacing w:after="0" w:line="276" w:lineRule="auto"/>
        <w:jc w:val="both"/>
      </w:pPr>
    </w:p>
    <w:p w:rsidR="00007E8E" w:rsidRDefault="00007E8E">
      <w:r>
        <w:br w:type="page"/>
      </w:r>
    </w:p>
    <w:p w:rsidR="00B605B1" w:rsidRDefault="00B605B1" w:rsidP="002A760E">
      <w:pPr>
        <w:spacing w:after="0" w:line="276" w:lineRule="auto"/>
        <w:jc w:val="both"/>
      </w:pPr>
    </w:p>
    <w:p w:rsidR="00B605B1" w:rsidRDefault="00B605B1" w:rsidP="002A760E">
      <w:pPr>
        <w:spacing w:after="0" w:line="276" w:lineRule="auto"/>
        <w:jc w:val="both"/>
      </w:pPr>
    </w:p>
    <w:p w:rsidR="007F655F" w:rsidRDefault="002D62C4" w:rsidP="002A760E">
      <w:pPr>
        <w:spacing w:after="0" w:line="276" w:lineRule="auto"/>
        <w:jc w:val="both"/>
      </w:pPr>
      <w:r>
        <w:t>F</w:t>
      </w:r>
      <w:r w:rsidR="00012B6C">
        <w:t>EERUM</w:t>
      </w:r>
      <w:r>
        <w:t xml:space="preserve"> bierze udział w przetargach na Litwie, Łotwie i w Estonii. Potencjał rynków bałtyckich Spółka szacuje na około 18 mln zł.</w:t>
      </w:r>
      <w:r w:rsidR="000754A7">
        <w:t xml:space="preserve"> </w:t>
      </w:r>
      <w:r>
        <w:t>F</w:t>
      </w:r>
      <w:r w:rsidR="0082317A">
        <w:t xml:space="preserve">irma </w:t>
      </w:r>
      <w:r>
        <w:t>liczy też na rozwój rynku ukraińskiego.</w:t>
      </w:r>
      <w:r w:rsidR="002A760E">
        <w:t xml:space="preserve"> </w:t>
      </w:r>
      <w:r w:rsidR="0082317A">
        <w:t xml:space="preserve">Zakłada, że </w:t>
      </w:r>
      <w:r>
        <w:t>tendencj</w:t>
      </w:r>
      <w:r w:rsidR="0082317A">
        <w:t>a</w:t>
      </w:r>
      <w:r>
        <w:t xml:space="preserve"> wzrostow</w:t>
      </w:r>
      <w:r w:rsidR="0082317A">
        <w:t>a</w:t>
      </w:r>
      <w:r>
        <w:t xml:space="preserve"> w tym kraju </w:t>
      </w:r>
      <w:r w:rsidR="0082317A">
        <w:t xml:space="preserve">utrzyma się </w:t>
      </w:r>
      <w:r>
        <w:t xml:space="preserve">w ciągu najbliższych dwóch-trzech lat. </w:t>
      </w:r>
      <w:r w:rsidR="00AC5D47">
        <w:t xml:space="preserve">Poza zakontraktowanymi umowami, planowane i projektowane są tam inwestycje na poziomie ok. 30 mln zł. </w:t>
      </w:r>
      <w:r w:rsidR="00665DDD">
        <w:t>Firma jes</w:t>
      </w:r>
      <w:r w:rsidR="007F655F">
        <w:t xml:space="preserve">t </w:t>
      </w:r>
      <w:r w:rsidR="0082317A">
        <w:t xml:space="preserve">też </w:t>
      </w:r>
      <w:r w:rsidR="007F655F">
        <w:t>aktywna na rynku rumuńskim i węgierskim</w:t>
      </w:r>
      <w:r w:rsidR="00097233">
        <w:t xml:space="preserve">, rozwija działania handlowe na terenie Federacji </w:t>
      </w:r>
      <w:r w:rsidR="00665DDD">
        <w:t>R</w:t>
      </w:r>
      <w:r w:rsidR="00097233">
        <w:t>osyjskiej i Kazachstanu</w:t>
      </w:r>
      <w:r w:rsidR="0082317A">
        <w:t>, a także w Europie Środkowo-Wschodniej, szczególnie w Czechach i na Słowacji.</w:t>
      </w:r>
    </w:p>
    <w:p w:rsidR="00B605B1" w:rsidRDefault="00B605B1" w:rsidP="002A760E">
      <w:pPr>
        <w:spacing w:after="0" w:line="276" w:lineRule="auto"/>
        <w:jc w:val="both"/>
      </w:pPr>
    </w:p>
    <w:p w:rsidR="00B605B1" w:rsidRDefault="00B605B1" w:rsidP="002A760E">
      <w:pPr>
        <w:spacing w:after="0" w:line="276" w:lineRule="auto"/>
        <w:jc w:val="both"/>
      </w:pPr>
      <w:r w:rsidRPr="004443A4">
        <w:rPr>
          <w:i/>
        </w:rPr>
        <w:t xml:space="preserve">W strukturze </w:t>
      </w:r>
      <w:r w:rsidR="004443A4" w:rsidRPr="004443A4">
        <w:rPr>
          <w:i/>
        </w:rPr>
        <w:t xml:space="preserve">sprzedaży 2018 roku będzie przeważał rynek zagraniczny, jednak w kolejnych latach </w:t>
      </w:r>
      <w:r w:rsidR="004443A4">
        <w:rPr>
          <w:i/>
        </w:rPr>
        <w:t xml:space="preserve">ta przewaga powinna się zmniejszyć, </w:t>
      </w:r>
      <w:r w:rsidR="004443A4" w:rsidRPr="004443A4">
        <w:rPr>
          <w:i/>
        </w:rPr>
        <w:t>plan</w:t>
      </w:r>
      <w:r w:rsidR="004443A4">
        <w:rPr>
          <w:i/>
        </w:rPr>
        <w:t xml:space="preserve">ujemy </w:t>
      </w:r>
      <w:r w:rsidR="004443A4" w:rsidRPr="004443A4">
        <w:rPr>
          <w:i/>
        </w:rPr>
        <w:t>utrzyma</w:t>
      </w:r>
      <w:r w:rsidR="004443A4">
        <w:rPr>
          <w:i/>
        </w:rPr>
        <w:t>ć</w:t>
      </w:r>
      <w:r w:rsidR="004443A4" w:rsidRPr="004443A4">
        <w:rPr>
          <w:i/>
        </w:rPr>
        <w:t xml:space="preserve"> 50 proc. udziału sprzedaży zagranicznej</w:t>
      </w:r>
      <w:r w:rsidR="004443A4">
        <w:t xml:space="preserve"> – powiedział </w:t>
      </w:r>
      <w:r w:rsidR="00012B6C">
        <w:t>Daniel Janusz</w:t>
      </w:r>
      <w:r w:rsidR="004443A4">
        <w:t>.</w:t>
      </w:r>
      <w:r>
        <w:t xml:space="preserve"> </w:t>
      </w:r>
    </w:p>
    <w:p w:rsidR="00665DDD" w:rsidRDefault="00665DDD" w:rsidP="00C74655">
      <w:pPr>
        <w:spacing w:after="0" w:line="276" w:lineRule="auto"/>
        <w:jc w:val="both"/>
        <w:rPr>
          <w:b/>
        </w:rPr>
      </w:pPr>
    </w:p>
    <w:p w:rsidR="00C5310A" w:rsidRDefault="00C5310A" w:rsidP="00C74655">
      <w:pPr>
        <w:spacing w:after="0" w:line="276" w:lineRule="auto"/>
        <w:jc w:val="both"/>
        <w:rPr>
          <w:b/>
        </w:rPr>
      </w:pPr>
      <w:r w:rsidRPr="00715440">
        <w:rPr>
          <w:b/>
        </w:rPr>
        <w:t>WYN</w:t>
      </w:r>
      <w:r w:rsidR="00C74655" w:rsidRPr="00715440">
        <w:rPr>
          <w:b/>
        </w:rPr>
        <w:t>IKI FINANSOWE GRUPY – SZCZEGÓŁY</w:t>
      </w:r>
    </w:p>
    <w:p w:rsidR="00C74655" w:rsidRDefault="00C74655" w:rsidP="00C74655">
      <w:pPr>
        <w:spacing w:after="0" w:line="276" w:lineRule="auto"/>
        <w:jc w:val="both"/>
      </w:pPr>
    </w:p>
    <w:tbl>
      <w:tblPr>
        <w:tblW w:w="9153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280"/>
        <w:gridCol w:w="1984"/>
        <w:gridCol w:w="1843"/>
        <w:gridCol w:w="2046"/>
      </w:tblGrid>
      <w:tr w:rsidR="0066027C" w:rsidRPr="00FE28C3" w:rsidTr="00524A55">
        <w:trPr>
          <w:jc w:val="center"/>
        </w:trPr>
        <w:tc>
          <w:tcPr>
            <w:tcW w:w="3280" w:type="dxa"/>
            <w:shd w:val="clear" w:color="auto" w:fill="A6A6A6"/>
            <w:vAlign w:val="bottom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  <w:i/>
                <w:color w:val="FFFFFF"/>
                <w:sz w:val="20"/>
              </w:rPr>
            </w:pPr>
            <w:r w:rsidRPr="00FE28C3">
              <w:rPr>
                <w:rFonts w:ascii="Calibri" w:hAnsi="Calibri" w:cs="Arial"/>
                <w:i/>
                <w:color w:val="FFFFFF"/>
                <w:sz w:val="20"/>
              </w:rPr>
              <w:t>tys. PLN</w:t>
            </w:r>
          </w:p>
        </w:tc>
        <w:tc>
          <w:tcPr>
            <w:tcW w:w="1984" w:type="dxa"/>
            <w:shd w:val="clear" w:color="auto" w:fill="A6A6A6"/>
            <w:vAlign w:val="center"/>
          </w:tcPr>
          <w:p w:rsidR="0066027C" w:rsidRPr="00FE28C3" w:rsidRDefault="00951DE2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 xml:space="preserve">I </w:t>
            </w:r>
            <w:r w:rsidR="000754A7">
              <w:rPr>
                <w:rFonts w:ascii="Calibri" w:hAnsi="Calibri" w:cs="Arial"/>
                <w:b/>
                <w:color w:val="FFFFFF"/>
              </w:rPr>
              <w:t>H</w:t>
            </w:r>
            <w:r>
              <w:rPr>
                <w:rFonts w:ascii="Calibri" w:hAnsi="Calibri" w:cs="Arial"/>
                <w:b/>
                <w:color w:val="FFFFFF"/>
              </w:rPr>
              <w:t xml:space="preserve"> </w:t>
            </w:r>
            <w:r w:rsidR="0066027C" w:rsidRPr="008B10AE">
              <w:rPr>
                <w:rFonts w:ascii="Calibri" w:hAnsi="Calibri" w:cs="Arial"/>
                <w:b/>
                <w:color w:val="FFFFFF"/>
              </w:rPr>
              <w:t>201</w:t>
            </w:r>
            <w:r>
              <w:rPr>
                <w:rFonts w:ascii="Calibri" w:hAnsi="Calibri" w:cs="Arial"/>
                <w:b/>
                <w:color w:val="FFFFFF"/>
              </w:rPr>
              <w:t>8</w:t>
            </w:r>
          </w:p>
        </w:tc>
        <w:tc>
          <w:tcPr>
            <w:tcW w:w="1843" w:type="dxa"/>
            <w:shd w:val="clear" w:color="auto" w:fill="A6A6A6"/>
            <w:vAlign w:val="center"/>
          </w:tcPr>
          <w:p w:rsidR="0066027C" w:rsidRPr="00FE28C3" w:rsidRDefault="00951DE2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 xml:space="preserve">I </w:t>
            </w:r>
            <w:r w:rsidR="000754A7">
              <w:rPr>
                <w:rFonts w:ascii="Calibri" w:hAnsi="Calibri" w:cs="Arial"/>
                <w:b/>
                <w:color w:val="FFFFFF"/>
              </w:rPr>
              <w:t>H</w:t>
            </w:r>
            <w:r>
              <w:rPr>
                <w:rFonts w:ascii="Calibri" w:hAnsi="Calibri" w:cs="Arial"/>
                <w:b/>
                <w:color w:val="FFFFFF"/>
              </w:rPr>
              <w:t xml:space="preserve"> </w:t>
            </w:r>
            <w:r w:rsidR="0066027C" w:rsidRPr="008B10AE">
              <w:rPr>
                <w:rFonts w:ascii="Calibri" w:hAnsi="Calibri" w:cs="Arial"/>
                <w:b/>
                <w:color w:val="FFFFFF"/>
              </w:rPr>
              <w:t>201</w:t>
            </w:r>
            <w:r>
              <w:rPr>
                <w:rFonts w:ascii="Calibri" w:hAnsi="Calibri" w:cs="Arial"/>
                <w:b/>
                <w:color w:val="FFFFFF"/>
              </w:rPr>
              <w:t>7</w:t>
            </w:r>
          </w:p>
        </w:tc>
        <w:tc>
          <w:tcPr>
            <w:tcW w:w="2046" w:type="dxa"/>
            <w:shd w:val="clear" w:color="auto" w:fill="A6A6A6"/>
          </w:tcPr>
          <w:p w:rsidR="0066027C" w:rsidRPr="008B10AE" w:rsidRDefault="0066027C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>Zmiana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Przychody ze sprzedaży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64</w:t>
            </w:r>
            <w:r w:rsidR="00951DE2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374</w:t>
            </w:r>
          </w:p>
        </w:tc>
        <w:tc>
          <w:tcPr>
            <w:tcW w:w="1843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44 371</w:t>
            </w:r>
          </w:p>
        </w:tc>
        <w:tc>
          <w:tcPr>
            <w:tcW w:w="2046" w:type="dxa"/>
          </w:tcPr>
          <w:p w:rsidR="0066027C" w:rsidRDefault="00922511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  <w:r w:rsidR="000754A7">
              <w:rPr>
                <w:rFonts w:ascii="Calibri" w:hAnsi="Calibri" w:cs="Arial"/>
              </w:rPr>
              <w:t>5</w:t>
            </w:r>
            <w:r w:rsidR="00490297">
              <w:rPr>
                <w:rFonts w:ascii="Calibri" w:hAnsi="Calibri" w:cs="Arial"/>
              </w:rPr>
              <w:t>%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Zysk brutto ze sprzedaży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11 182</w:t>
            </w:r>
            <w:r w:rsidR="00951DE2">
              <w:rPr>
                <w:rFonts w:ascii="Calibri" w:hAnsi="Calibri" w:cs="Arial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10 072</w:t>
            </w:r>
          </w:p>
        </w:tc>
        <w:tc>
          <w:tcPr>
            <w:tcW w:w="2046" w:type="dxa"/>
          </w:tcPr>
          <w:p w:rsidR="0066027C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11</w:t>
            </w:r>
            <w:r w:rsidR="00490297">
              <w:rPr>
                <w:rFonts w:ascii="Calibri" w:hAnsi="Calibri" w:cs="Arial"/>
              </w:rPr>
              <w:t>%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Rentowność brutto na sprzedaży</w:t>
            </w:r>
          </w:p>
        </w:tc>
        <w:tc>
          <w:tcPr>
            <w:tcW w:w="1984" w:type="dxa"/>
            <w:vAlign w:val="center"/>
          </w:tcPr>
          <w:p w:rsidR="0066027C" w:rsidRPr="00FE28C3" w:rsidRDefault="00951DE2" w:rsidP="00AD7ED6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17,9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66027C" w:rsidRPr="00FE28C3" w:rsidRDefault="00951DE2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  <w:r w:rsidR="000754A7">
              <w:rPr>
                <w:rFonts w:ascii="Calibri" w:hAnsi="Calibri" w:cs="Arial"/>
              </w:rPr>
              <w:t>2,7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2046" w:type="dxa"/>
          </w:tcPr>
          <w:p w:rsidR="0066027C" w:rsidRDefault="0054009B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  <w:r w:rsidR="00A00CF3">
              <w:rPr>
                <w:rFonts w:ascii="Calibri" w:hAnsi="Calibri" w:cs="Arial"/>
              </w:rPr>
              <w:t>4</w:t>
            </w:r>
            <w:r>
              <w:rPr>
                <w:rFonts w:ascii="Calibri" w:hAnsi="Calibri" w:cs="Arial"/>
              </w:rPr>
              <w:t>,</w:t>
            </w:r>
            <w:r w:rsidR="00A00CF3">
              <w:rPr>
                <w:rFonts w:ascii="Calibri" w:hAnsi="Calibri" w:cs="Arial"/>
              </w:rPr>
              <w:t>8</w:t>
            </w:r>
            <w:r w:rsidR="00490297">
              <w:rPr>
                <w:rFonts w:ascii="Calibri" w:hAnsi="Calibri" w:cs="Arial"/>
              </w:rPr>
              <w:t xml:space="preserve"> </w:t>
            </w:r>
            <w:proofErr w:type="spellStart"/>
            <w:r w:rsidR="00490297">
              <w:rPr>
                <w:rFonts w:ascii="Calibri" w:hAnsi="Calibri" w:cs="Arial"/>
              </w:rPr>
              <w:t>p.p</w:t>
            </w:r>
            <w:proofErr w:type="spellEnd"/>
            <w:r w:rsidR="00490297">
              <w:rPr>
                <w:rFonts w:ascii="Calibri" w:hAnsi="Calibri" w:cs="Arial"/>
              </w:rPr>
              <w:t>.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EBITDA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9 138</w:t>
            </w:r>
          </w:p>
        </w:tc>
        <w:tc>
          <w:tcPr>
            <w:tcW w:w="1843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10 310</w:t>
            </w:r>
          </w:p>
        </w:tc>
        <w:tc>
          <w:tcPr>
            <w:tcW w:w="2046" w:type="dxa"/>
          </w:tcPr>
          <w:p w:rsidR="0066027C" w:rsidRDefault="00A00CF3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-11,4</w:t>
            </w:r>
            <w:r w:rsidR="00490297">
              <w:rPr>
                <w:rFonts w:ascii="Calibri" w:hAnsi="Calibri" w:cs="Arial"/>
              </w:rPr>
              <w:t>%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  <w:sz w:val="10"/>
              </w:rPr>
            </w:pPr>
            <w:r w:rsidRPr="00FE28C3">
              <w:rPr>
                <w:rFonts w:ascii="Calibri" w:hAnsi="Calibri" w:cs="Arial"/>
                <w:b/>
              </w:rPr>
              <w:t>Rentowność EBITDA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14,2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66027C" w:rsidRPr="00FE28C3" w:rsidRDefault="00951DE2" w:rsidP="00AD7ED6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  <w:r w:rsidR="000754A7">
              <w:rPr>
                <w:rFonts w:ascii="Calibri" w:hAnsi="Calibri" w:cs="Arial"/>
              </w:rPr>
              <w:t>3,</w:t>
            </w:r>
            <w:r>
              <w:rPr>
                <w:rFonts w:ascii="Calibri" w:hAnsi="Calibri" w:cs="Arial"/>
              </w:rPr>
              <w:t>2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2046" w:type="dxa"/>
          </w:tcPr>
          <w:p w:rsidR="0066027C" w:rsidRDefault="00A00CF3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-9</w:t>
            </w:r>
            <w:r w:rsidR="00392738">
              <w:rPr>
                <w:rFonts w:ascii="Calibri" w:hAnsi="Calibri" w:cs="Arial"/>
              </w:rPr>
              <w:t xml:space="preserve"> </w:t>
            </w:r>
            <w:proofErr w:type="spellStart"/>
            <w:r w:rsidR="00392738">
              <w:rPr>
                <w:rFonts w:ascii="Calibri" w:hAnsi="Calibri" w:cs="Arial"/>
              </w:rPr>
              <w:t>p.p</w:t>
            </w:r>
            <w:proofErr w:type="spellEnd"/>
            <w:r w:rsidR="00392738">
              <w:rPr>
                <w:rFonts w:ascii="Calibri" w:hAnsi="Calibri" w:cs="Arial"/>
              </w:rPr>
              <w:t>.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Zysk z działalności operacyjnej (EBIT)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4 545</w:t>
            </w:r>
          </w:p>
        </w:tc>
        <w:tc>
          <w:tcPr>
            <w:tcW w:w="1843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5 722</w:t>
            </w:r>
          </w:p>
        </w:tc>
        <w:tc>
          <w:tcPr>
            <w:tcW w:w="2046" w:type="dxa"/>
          </w:tcPr>
          <w:p w:rsidR="0066027C" w:rsidRDefault="00A00CF3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-20,6</w:t>
            </w:r>
            <w:r w:rsidR="0054009B">
              <w:rPr>
                <w:rFonts w:ascii="Calibri" w:hAnsi="Calibri" w:cs="Arial"/>
              </w:rPr>
              <w:t>%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Rentowność EBIT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7,1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66027C" w:rsidRPr="00FE28C3" w:rsidRDefault="00951DE2" w:rsidP="00AD7ED6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12</w:t>
            </w:r>
            <w:r w:rsidR="000754A7">
              <w:rPr>
                <w:rFonts w:ascii="Calibri" w:hAnsi="Calibri" w:cs="Arial"/>
              </w:rPr>
              <w:t>,9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2046" w:type="dxa"/>
          </w:tcPr>
          <w:p w:rsidR="0066027C" w:rsidRDefault="0054009B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  <w:r w:rsidR="00A00CF3">
              <w:rPr>
                <w:rFonts w:ascii="Calibri" w:hAnsi="Calibri" w:cs="Arial"/>
              </w:rPr>
              <w:t>5</w:t>
            </w:r>
            <w:r>
              <w:rPr>
                <w:rFonts w:ascii="Calibri" w:hAnsi="Calibri" w:cs="Arial"/>
              </w:rPr>
              <w:t>,</w:t>
            </w:r>
            <w:r w:rsidR="00A00CF3">
              <w:rPr>
                <w:rFonts w:ascii="Calibri" w:hAnsi="Calibri" w:cs="Arial"/>
              </w:rPr>
              <w:t>8</w:t>
            </w:r>
            <w:r w:rsidR="00F10B73"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p.p</w:t>
            </w:r>
            <w:proofErr w:type="spellEnd"/>
            <w:r>
              <w:rPr>
                <w:rFonts w:ascii="Calibri" w:hAnsi="Calibri" w:cs="Arial"/>
              </w:rPr>
              <w:t>.</w:t>
            </w:r>
          </w:p>
        </w:tc>
      </w:tr>
      <w:tr w:rsidR="0066027C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Zysk brutto</w:t>
            </w:r>
          </w:p>
        </w:tc>
        <w:tc>
          <w:tcPr>
            <w:tcW w:w="1984" w:type="dxa"/>
            <w:vAlign w:val="center"/>
          </w:tcPr>
          <w:p w:rsidR="0066027C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6 953</w:t>
            </w:r>
          </w:p>
        </w:tc>
        <w:tc>
          <w:tcPr>
            <w:tcW w:w="1843" w:type="dxa"/>
            <w:vAlign w:val="center"/>
          </w:tcPr>
          <w:p w:rsidR="0066027C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5 223</w:t>
            </w:r>
          </w:p>
        </w:tc>
        <w:tc>
          <w:tcPr>
            <w:tcW w:w="2046" w:type="dxa"/>
          </w:tcPr>
          <w:p w:rsidR="0066027C" w:rsidRDefault="00A00CF3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33,1</w:t>
            </w:r>
            <w:r w:rsidR="0054009B">
              <w:rPr>
                <w:rFonts w:ascii="Calibri" w:hAnsi="Calibri" w:cs="Arial"/>
              </w:rPr>
              <w:t>%</w:t>
            </w:r>
          </w:p>
        </w:tc>
      </w:tr>
      <w:tr w:rsidR="0066027C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Rentowność brutto</w:t>
            </w:r>
          </w:p>
        </w:tc>
        <w:tc>
          <w:tcPr>
            <w:tcW w:w="1984" w:type="dxa"/>
            <w:vAlign w:val="center"/>
          </w:tcPr>
          <w:p w:rsidR="0066027C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10,8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66027C" w:rsidRDefault="00951DE2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  <w:r w:rsidR="000754A7">
              <w:rPr>
                <w:rFonts w:ascii="Calibri" w:hAnsi="Calibri" w:cs="Arial"/>
              </w:rPr>
              <w:t>1,8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2046" w:type="dxa"/>
          </w:tcPr>
          <w:p w:rsidR="0066027C" w:rsidRDefault="00446C10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  <w:r w:rsidR="00A00CF3">
              <w:rPr>
                <w:rFonts w:ascii="Calibri" w:hAnsi="Calibri" w:cs="Arial"/>
              </w:rPr>
              <w:t>1</w:t>
            </w:r>
            <w:r w:rsidR="0054009B">
              <w:rPr>
                <w:rFonts w:ascii="Calibri" w:hAnsi="Calibri" w:cs="Arial"/>
              </w:rPr>
              <w:t xml:space="preserve"> </w:t>
            </w:r>
            <w:proofErr w:type="spellStart"/>
            <w:r w:rsidR="0054009B">
              <w:rPr>
                <w:rFonts w:ascii="Calibri" w:hAnsi="Calibri" w:cs="Arial"/>
              </w:rPr>
              <w:t>p.p</w:t>
            </w:r>
            <w:proofErr w:type="spellEnd"/>
            <w:r w:rsidR="0054009B">
              <w:rPr>
                <w:rFonts w:ascii="Calibri" w:hAnsi="Calibri" w:cs="Arial"/>
              </w:rPr>
              <w:t>.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  <w:sz w:val="10"/>
              </w:rPr>
            </w:pPr>
          </w:p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Zysk netto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6 769</w:t>
            </w:r>
          </w:p>
        </w:tc>
        <w:tc>
          <w:tcPr>
            <w:tcW w:w="1843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4</w:t>
            </w:r>
            <w:r w:rsidR="00951DE2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856</w:t>
            </w:r>
          </w:p>
        </w:tc>
        <w:tc>
          <w:tcPr>
            <w:tcW w:w="2046" w:type="dxa"/>
          </w:tcPr>
          <w:p w:rsidR="0066027C" w:rsidRDefault="00A00CF3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39,4</w:t>
            </w:r>
            <w:r w:rsidR="0054009B">
              <w:rPr>
                <w:rFonts w:ascii="Calibri" w:hAnsi="Calibri" w:cs="Arial"/>
              </w:rPr>
              <w:t>%</w:t>
            </w:r>
          </w:p>
        </w:tc>
      </w:tr>
      <w:tr w:rsidR="0066027C" w:rsidRPr="00FE28C3" w:rsidTr="00524A55">
        <w:trPr>
          <w:jc w:val="center"/>
        </w:trPr>
        <w:tc>
          <w:tcPr>
            <w:tcW w:w="3280" w:type="dxa"/>
            <w:vAlign w:val="center"/>
          </w:tcPr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  <w:sz w:val="10"/>
              </w:rPr>
            </w:pPr>
          </w:p>
          <w:p w:rsidR="0066027C" w:rsidRPr="00FE28C3" w:rsidRDefault="0066027C" w:rsidP="00C74655">
            <w:pPr>
              <w:tabs>
                <w:tab w:val="left" w:pos="1995"/>
              </w:tabs>
              <w:spacing w:after="0" w:line="276" w:lineRule="auto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Rentowność netto</w:t>
            </w:r>
          </w:p>
        </w:tc>
        <w:tc>
          <w:tcPr>
            <w:tcW w:w="1984" w:type="dxa"/>
            <w:vAlign w:val="center"/>
          </w:tcPr>
          <w:p w:rsidR="0066027C" w:rsidRPr="00FE28C3" w:rsidRDefault="000754A7" w:rsidP="000754A7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10,5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66027C" w:rsidRPr="00FE28C3" w:rsidRDefault="00951DE2" w:rsidP="00951DE2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10</w:t>
            </w:r>
            <w:r w:rsidR="000754A7">
              <w:rPr>
                <w:rFonts w:ascii="Calibri" w:hAnsi="Calibri" w:cs="Arial"/>
              </w:rPr>
              <w:t>,9</w:t>
            </w:r>
            <w:r w:rsidR="0066027C">
              <w:rPr>
                <w:rFonts w:ascii="Calibri" w:hAnsi="Calibri" w:cs="Arial"/>
              </w:rPr>
              <w:t>%</w:t>
            </w:r>
          </w:p>
        </w:tc>
        <w:tc>
          <w:tcPr>
            <w:tcW w:w="2046" w:type="dxa"/>
          </w:tcPr>
          <w:p w:rsidR="0066027C" w:rsidRDefault="00446C10" w:rsidP="00A00CF3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-</w:t>
            </w:r>
            <w:r w:rsidR="00A00CF3">
              <w:rPr>
                <w:rFonts w:ascii="Calibri" w:hAnsi="Calibri" w:cs="Arial"/>
              </w:rPr>
              <w:t>0,4</w:t>
            </w:r>
            <w:r w:rsidR="0054009B">
              <w:rPr>
                <w:rFonts w:ascii="Calibri" w:hAnsi="Calibri" w:cs="Arial"/>
              </w:rPr>
              <w:t xml:space="preserve"> </w:t>
            </w:r>
            <w:proofErr w:type="spellStart"/>
            <w:r w:rsidR="0054009B">
              <w:rPr>
                <w:rFonts w:ascii="Calibri" w:hAnsi="Calibri" w:cs="Arial"/>
              </w:rPr>
              <w:t>p.p</w:t>
            </w:r>
            <w:proofErr w:type="spellEnd"/>
            <w:r w:rsidR="0054009B">
              <w:rPr>
                <w:rFonts w:ascii="Calibri" w:hAnsi="Calibri" w:cs="Arial"/>
              </w:rPr>
              <w:t>.</w:t>
            </w:r>
          </w:p>
        </w:tc>
      </w:tr>
    </w:tbl>
    <w:p w:rsidR="00C74655" w:rsidRDefault="00C74655" w:rsidP="00C74655">
      <w:pPr>
        <w:pStyle w:val="Prospektbullet2"/>
        <w:numPr>
          <w:ilvl w:val="0"/>
          <w:numId w:val="0"/>
        </w:numPr>
        <w:spacing w:before="0" w:after="0" w:line="276" w:lineRule="auto"/>
        <w:rPr>
          <w:rFonts w:ascii="Calibri" w:hAnsi="Calibri" w:cs="Arial"/>
          <w:sz w:val="22"/>
          <w:szCs w:val="22"/>
        </w:rPr>
      </w:pPr>
    </w:p>
    <w:p w:rsidR="00C74655" w:rsidRDefault="00C74655" w:rsidP="00C74655">
      <w:pPr>
        <w:pStyle w:val="Prospektbullet2"/>
        <w:numPr>
          <w:ilvl w:val="0"/>
          <w:numId w:val="0"/>
        </w:numPr>
        <w:spacing w:before="0" w:after="0" w:line="276" w:lineRule="auto"/>
        <w:rPr>
          <w:rFonts w:ascii="Calibri" w:hAnsi="Calibri" w:cs="Arial"/>
          <w:sz w:val="22"/>
          <w:szCs w:val="22"/>
        </w:rPr>
      </w:pPr>
      <w:r w:rsidRPr="00FE28C3">
        <w:rPr>
          <w:rFonts w:ascii="Calibri" w:hAnsi="Calibri" w:cs="Arial"/>
          <w:sz w:val="22"/>
          <w:szCs w:val="22"/>
        </w:rPr>
        <w:t xml:space="preserve">Strukturę geograficzną przychodów </w:t>
      </w:r>
      <w:r w:rsidR="00A00CF3">
        <w:rPr>
          <w:rFonts w:ascii="Calibri" w:hAnsi="Calibri" w:cs="Arial"/>
          <w:sz w:val="22"/>
          <w:szCs w:val="22"/>
        </w:rPr>
        <w:t xml:space="preserve">Grupy </w:t>
      </w:r>
      <w:r w:rsidRPr="00FE28C3">
        <w:rPr>
          <w:rFonts w:ascii="Calibri" w:hAnsi="Calibri" w:cs="Arial"/>
          <w:sz w:val="22"/>
          <w:szCs w:val="22"/>
        </w:rPr>
        <w:t xml:space="preserve">Feerum </w:t>
      </w:r>
      <w:r>
        <w:rPr>
          <w:rFonts w:ascii="Calibri" w:hAnsi="Calibri" w:cs="Arial"/>
          <w:sz w:val="22"/>
          <w:szCs w:val="22"/>
        </w:rPr>
        <w:t xml:space="preserve">w </w:t>
      </w:r>
      <w:r w:rsidR="00F10B73">
        <w:rPr>
          <w:rFonts w:ascii="Calibri" w:hAnsi="Calibri" w:cs="Arial"/>
          <w:sz w:val="22"/>
          <w:szCs w:val="22"/>
        </w:rPr>
        <w:t xml:space="preserve">I </w:t>
      </w:r>
      <w:r w:rsidR="00A00CF3">
        <w:rPr>
          <w:rFonts w:ascii="Calibri" w:hAnsi="Calibri" w:cs="Arial"/>
          <w:sz w:val="22"/>
          <w:szCs w:val="22"/>
        </w:rPr>
        <w:t xml:space="preserve">półroczu </w:t>
      </w:r>
      <w:r w:rsidR="00F10B73">
        <w:rPr>
          <w:rFonts w:ascii="Calibri" w:hAnsi="Calibri" w:cs="Arial"/>
          <w:sz w:val="22"/>
          <w:szCs w:val="22"/>
        </w:rPr>
        <w:t>2018</w:t>
      </w:r>
      <w:r w:rsidR="00F10B73" w:rsidRPr="00FE28C3">
        <w:rPr>
          <w:rFonts w:ascii="Calibri" w:hAnsi="Calibri" w:cs="Arial"/>
          <w:sz w:val="22"/>
          <w:szCs w:val="22"/>
        </w:rPr>
        <w:t xml:space="preserve"> </w:t>
      </w:r>
      <w:r w:rsidRPr="00FE28C3">
        <w:rPr>
          <w:rFonts w:ascii="Calibri" w:hAnsi="Calibri" w:cs="Arial"/>
          <w:sz w:val="22"/>
          <w:szCs w:val="22"/>
        </w:rPr>
        <w:t>r</w:t>
      </w:r>
      <w:r>
        <w:rPr>
          <w:rFonts w:ascii="Calibri" w:hAnsi="Calibri" w:cs="Arial"/>
          <w:sz w:val="22"/>
          <w:szCs w:val="22"/>
        </w:rPr>
        <w:t>oku</w:t>
      </w:r>
      <w:r w:rsidRPr="00FE28C3">
        <w:rPr>
          <w:rFonts w:ascii="Calibri" w:hAnsi="Calibri" w:cs="Arial"/>
          <w:sz w:val="22"/>
          <w:szCs w:val="22"/>
        </w:rPr>
        <w:t xml:space="preserve"> przedstawia poniższa tabela:</w:t>
      </w:r>
    </w:p>
    <w:p w:rsidR="00420A0A" w:rsidRPr="00FE28C3" w:rsidRDefault="00420A0A" w:rsidP="00C74655">
      <w:pPr>
        <w:pStyle w:val="Prospektbullet2"/>
        <w:numPr>
          <w:ilvl w:val="0"/>
          <w:numId w:val="0"/>
        </w:numPr>
        <w:spacing w:before="0" w:after="0" w:line="276" w:lineRule="auto"/>
        <w:rPr>
          <w:rFonts w:ascii="Calibri" w:hAnsi="Calibri" w:cs="Arial"/>
          <w:sz w:val="22"/>
          <w:szCs w:val="22"/>
        </w:rPr>
      </w:pPr>
    </w:p>
    <w:tbl>
      <w:tblPr>
        <w:tblW w:w="9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42"/>
        <w:gridCol w:w="1843"/>
        <w:gridCol w:w="1843"/>
        <w:gridCol w:w="1843"/>
      </w:tblGrid>
      <w:tr w:rsidR="00381B3D" w:rsidRPr="00FE28C3" w:rsidTr="00FC5021">
        <w:tc>
          <w:tcPr>
            <w:tcW w:w="1951" w:type="dxa"/>
            <w:shd w:val="clear" w:color="auto" w:fill="A6A6A6"/>
            <w:vAlign w:val="center"/>
          </w:tcPr>
          <w:p w:rsidR="00381B3D" w:rsidRPr="00FE28C3" w:rsidRDefault="0054009B" w:rsidP="0054009B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  <w:i/>
                <w:color w:val="FFFFFF"/>
                <w:sz w:val="20"/>
              </w:rPr>
            </w:pPr>
            <w:r>
              <w:rPr>
                <w:rFonts w:ascii="Calibri" w:hAnsi="Calibri" w:cs="Arial"/>
                <w:i/>
                <w:color w:val="FFFFFF"/>
                <w:sz w:val="20"/>
              </w:rPr>
              <w:t>mln</w:t>
            </w:r>
            <w:r w:rsidR="00381B3D" w:rsidRPr="00FE28C3">
              <w:rPr>
                <w:rFonts w:ascii="Calibri" w:hAnsi="Calibri" w:cs="Arial"/>
                <w:i/>
                <w:color w:val="FFFFFF"/>
                <w:sz w:val="20"/>
              </w:rPr>
              <w:t xml:space="preserve"> PLN</w:t>
            </w:r>
          </w:p>
        </w:tc>
        <w:tc>
          <w:tcPr>
            <w:tcW w:w="1842" w:type="dxa"/>
            <w:shd w:val="clear" w:color="auto" w:fill="A6A6A6"/>
          </w:tcPr>
          <w:p w:rsidR="00381B3D" w:rsidRPr="00FE28C3" w:rsidRDefault="0054009B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 xml:space="preserve">I </w:t>
            </w:r>
            <w:r w:rsidR="00A00CF3">
              <w:rPr>
                <w:rFonts w:ascii="Calibri" w:hAnsi="Calibri" w:cs="Arial"/>
                <w:b/>
                <w:color w:val="FFFFFF"/>
              </w:rPr>
              <w:t>H</w:t>
            </w:r>
            <w:r>
              <w:rPr>
                <w:rFonts w:ascii="Calibri" w:hAnsi="Calibri" w:cs="Arial"/>
                <w:b/>
                <w:color w:val="FFFFFF"/>
              </w:rPr>
              <w:t xml:space="preserve"> </w:t>
            </w:r>
            <w:r w:rsidR="00381B3D" w:rsidRPr="008400DD">
              <w:rPr>
                <w:rFonts w:ascii="Calibri" w:hAnsi="Calibri" w:cs="Arial"/>
                <w:b/>
                <w:color w:val="FFFFFF"/>
              </w:rPr>
              <w:t>201</w:t>
            </w:r>
            <w:r>
              <w:rPr>
                <w:rFonts w:ascii="Calibri" w:hAnsi="Calibri" w:cs="Arial"/>
                <w:b/>
                <w:color w:val="FFFFFF"/>
              </w:rPr>
              <w:t>8</w:t>
            </w:r>
          </w:p>
        </w:tc>
        <w:tc>
          <w:tcPr>
            <w:tcW w:w="1843" w:type="dxa"/>
            <w:shd w:val="clear" w:color="auto" w:fill="A6A6A6"/>
          </w:tcPr>
          <w:p w:rsidR="00381B3D" w:rsidRPr="00FE28C3" w:rsidRDefault="00381B3D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 w:rsidRPr="00FE28C3">
              <w:rPr>
                <w:rFonts w:ascii="Calibri" w:hAnsi="Calibri" w:cs="Arial"/>
                <w:b/>
                <w:color w:val="FFFFFF"/>
              </w:rPr>
              <w:t xml:space="preserve">Udział </w:t>
            </w:r>
            <w:r w:rsidR="00C74655">
              <w:rPr>
                <w:rFonts w:ascii="Calibri" w:hAnsi="Calibri" w:cs="Arial"/>
                <w:b/>
                <w:color w:val="FFFFFF"/>
              </w:rPr>
              <w:br/>
            </w:r>
            <w:r w:rsidRPr="00FE28C3">
              <w:rPr>
                <w:rFonts w:ascii="Calibri" w:hAnsi="Calibri" w:cs="Arial"/>
                <w:b/>
                <w:color w:val="FFFFFF"/>
              </w:rPr>
              <w:t>w sprzedaży</w:t>
            </w:r>
          </w:p>
        </w:tc>
        <w:tc>
          <w:tcPr>
            <w:tcW w:w="1843" w:type="dxa"/>
            <w:shd w:val="clear" w:color="auto" w:fill="A6A6A6"/>
          </w:tcPr>
          <w:p w:rsidR="00381B3D" w:rsidRPr="00FE28C3" w:rsidRDefault="0054009B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>
              <w:rPr>
                <w:rFonts w:ascii="Calibri" w:hAnsi="Calibri" w:cs="Arial"/>
                <w:b/>
                <w:color w:val="FFFFFF"/>
              </w:rPr>
              <w:t xml:space="preserve">I </w:t>
            </w:r>
            <w:r w:rsidR="00A00CF3">
              <w:rPr>
                <w:rFonts w:ascii="Calibri" w:hAnsi="Calibri" w:cs="Arial"/>
                <w:b/>
                <w:color w:val="FFFFFF"/>
              </w:rPr>
              <w:t>H</w:t>
            </w:r>
            <w:r>
              <w:rPr>
                <w:rFonts w:ascii="Calibri" w:hAnsi="Calibri" w:cs="Arial"/>
                <w:b/>
                <w:color w:val="FFFFFF"/>
              </w:rPr>
              <w:t xml:space="preserve"> </w:t>
            </w:r>
            <w:r w:rsidR="00381B3D" w:rsidRPr="008400DD">
              <w:rPr>
                <w:rFonts w:ascii="Calibri" w:hAnsi="Calibri" w:cs="Arial"/>
                <w:b/>
                <w:color w:val="FFFFFF"/>
              </w:rPr>
              <w:t>201</w:t>
            </w:r>
            <w:r>
              <w:rPr>
                <w:rFonts w:ascii="Calibri" w:hAnsi="Calibri" w:cs="Arial"/>
                <w:b/>
                <w:color w:val="FFFFFF"/>
              </w:rPr>
              <w:t>7</w:t>
            </w:r>
          </w:p>
        </w:tc>
        <w:tc>
          <w:tcPr>
            <w:tcW w:w="1843" w:type="dxa"/>
            <w:shd w:val="clear" w:color="auto" w:fill="A6A6A6"/>
          </w:tcPr>
          <w:p w:rsidR="00381B3D" w:rsidRPr="00FE28C3" w:rsidRDefault="00381B3D" w:rsidP="00524A55">
            <w:pPr>
              <w:tabs>
                <w:tab w:val="left" w:pos="1995"/>
              </w:tabs>
              <w:spacing w:after="0" w:line="276" w:lineRule="auto"/>
              <w:jc w:val="center"/>
              <w:rPr>
                <w:rFonts w:ascii="Calibri" w:hAnsi="Calibri" w:cs="Arial"/>
                <w:b/>
                <w:color w:val="FFFFFF"/>
              </w:rPr>
            </w:pPr>
            <w:r w:rsidRPr="00FE28C3">
              <w:rPr>
                <w:rFonts w:ascii="Calibri" w:hAnsi="Calibri" w:cs="Arial"/>
                <w:b/>
                <w:color w:val="FFFFFF"/>
              </w:rPr>
              <w:t xml:space="preserve">Udział </w:t>
            </w:r>
            <w:r w:rsidR="00C74655">
              <w:rPr>
                <w:rFonts w:ascii="Calibri" w:hAnsi="Calibri" w:cs="Arial"/>
                <w:b/>
                <w:color w:val="FFFFFF"/>
              </w:rPr>
              <w:br/>
            </w:r>
            <w:r w:rsidRPr="00FE28C3">
              <w:rPr>
                <w:rFonts w:ascii="Calibri" w:hAnsi="Calibri" w:cs="Arial"/>
                <w:b/>
                <w:color w:val="FFFFFF"/>
              </w:rPr>
              <w:t>w sprzedaży</w:t>
            </w:r>
          </w:p>
        </w:tc>
      </w:tr>
      <w:tr w:rsidR="00381B3D" w:rsidRPr="00FE28C3" w:rsidTr="00FC5021">
        <w:tc>
          <w:tcPr>
            <w:tcW w:w="1951" w:type="dxa"/>
          </w:tcPr>
          <w:p w:rsidR="00381B3D" w:rsidRPr="00FE28C3" w:rsidRDefault="00381B3D" w:rsidP="00C74655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Polska</w:t>
            </w:r>
          </w:p>
        </w:tc>
        <w:tc>
          <w:tcPr>
            <w:tcW w:w="1842" w:type="dxa"/>
            <w:vAlign w:val="center"/>
          </w:tcPr>
          <w:p w:rsidR="00381B3D" w:rsidRPr="00FE28C3" w:rsidRDefault="00A00CF3" w:rsidP="00C74655">
            <w:pPr>
              <w:pStyle w:val="Prospektbullet2"/>
              <w:numPr>
                <w:ilvl w:val="0"/>
                <w:numId w:val="0"/>
              </w:numPr>
              <w:spacing w:before="0" w:after="0"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</w:t>
            </w:r>
            <w:r w:rsidR="0054009B">
              <w:rPr>
                <w:rFonts w:ascii="Calibri" w:hAnsi="Calibri" w:cs="Arial"/>
                <w:sz w:val="22"/>
                <w:szCs w:val="22"/>
              </w:rPr>
              <w:t>6</w:t>
            </w:r>
            <w:r>
              <w:rPr>
                <w:rFonts w:ascii="Calibri" w:hAnsi="Calibri" w:cs="Arial"/>
                <w:sz w:val="22"/>
                <w:szCs w:val="22"/>
              </w:rPr>
              <w:t>,6</w:t>
            </w:r>
          </w:p>
        </w:tc>
        <w:tc>
          <w:tcPr>
            <w:tcW w:w="1843" w:type="dxa"/>
            <w:vAlign w:val="center"/>
          </w:tcPr>
          <w:p w:rsidR="00381B3D" w:rsidRPr="00FE28C3" w:rsidRDefault="0054009B" w:rsidP="00A00CF3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</w:t>
            </w:r>
            <w:r w:rsidR="00A00CF3">
              <w:rPr>
                <w:rFonts w:ascii="Calibri" w:hAnsi="Calibri" w:cs="Arial"/>
              </w:rPr>
              <w:t>5,9</w:t>
            </w:r>
            <w:r w:rsidR="00381B3D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381B3D" w:rsidRPr="00FE28C3" w:rsidRDefault="00A00CF3" w:rsidP="00A00CF3">
            <w:pPr>
              <w:pStyle w:val="Prospektbullet2"/>
              <w:numPr>
                <w:ilvl w:val="0"/>
                <w:numId w:val="0"/>
              </w:numPr>
              <w:spacing w:before="0" w:after="0"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30,4</w:t>
            </w:r>
          </w:p>
        </w:tc>
        <w:tc>
          <w:tcPr>
            <w:tcW w:w="1843" w:type="dxa"/>
            <w:vAlign w:val="center"/>
          </w:tcPr>
          <w:p w:rsidR="00381B3D" w:rsidRPr="00FE28C3" w:rsidRDefault="00A00CF3" w:rsidP="00A00CF3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68,6</w:t>
            </w:r>
            <w:r w:rsidR="00381B3D">
              <w:rPr>
                <w:rFonts w:ascii="Calibri" w:hAnsi="Calibri" w:cs="Arial"/>
              </w:rPr>
              <w:t>%</w:t>
            </w:r>
          </w:p>
        </w:tc>
      </w:tr>
      <w:tr w:rsidR="00381B3D" w:rsidRPr="00FE28C3" w:rsidTr="00FC5021">
        <w:tc>
          <w:tcPr>
            <w:tcW w:w="1951" w:type="dxa"/>
          </w:tcPr>
          <w:p w:rsidR="00381B3D" w:rsidRPr="00FE28C3" w:rsidRDefault="00381B3D" w:rsidP="00C74655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  <w:b/>
              </w:rPr>
            </w:pPr>
            <w:r w:rsidRPr="00FE28C3">
              <w:rPr>
                <w:rFonts w:ascii="Calibri" w:hAnsi="Calibri" w:cs="Arial"/>
                <w:b/>
              </w:rPr>
              <w:t>Eksport</w:t>
            </w:r>
          </w:p>
        </w:tc>
        <w:tc>
          <w:tcPr>
            <w:tcW w:w="1842" w:type="dxa"/>
            <w:vAlign w:val="center"/>
          </w:tcPr>
          <w:p w:rsidR="00381B3D" w:rsidRPr="00FE28C3" w:rsidRDefault="00A00CF3" w:rsidP="00A00CF3">
            <w:pPr>
              <w:pStyle w:val="Prospektbullet2"/>
              <w:numPr>
                <w:ilvl w:val="0"/>
                <w:numId w:val="0"/>
              </w:numPr>
              <w:spacing w:before="0" w:after="0"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47,7</w:t>
            </w:r>
          </w:p>
        </w:tc>
        <w:tc>
          <w:tcPr>
            <w:tcW w:w="1843" w:type="dxa"/>
            <w:vAlign w:val="center"/>
          </w:tcPr>
          <w:p w:rsidR="00381B3D" w:rsidRPr="00FE28C3" w:rsidRDefault="0054009B" w:rsidP="00A00CF3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7</w:t>
            </w:r>
            <w:r w:rsidR="00A00CF3">
              <w:rPr>
                <w:rFonts w:ascii="Calibri" w:hAnsi="Calibri" w:cs="Arial"/>
              </w:rPr>
              <w:t>4,1</w:t>
            </w:r>
            <w:r w:rsidR="00381B3D">
              <w:rPr>
                <w:rFonts w:ascii="Calibri" w:hAnsi="Calibri" w:cs="Arial"/>
              </w:rPr>
              <w:t>%</w:t>
            </w:r>
          </w:p>
        </w:tc>
        <w:tc>
          <w:tcPr>
            <w:tcW w:w="1843" w:type="dxa"/>
            <w:vAlign w:val="center"/>
          </w:tcPr>
          <w:p w:rsidR="00381B3D" w:rsidRPr="00FE28C3" w:rsidRDefault="00A00CF3" w:rsidP="00A00CF3">
            <w:pPr>
              <w:pStyle w:val="Prospektbullet2"/>
              <w:numPr>
                <w:ilvl w:val="0"/>
                <w:numId w:val="0"/>
              </w:numPr>
              <w:spacing w:before="0" w:after="0" w:line="276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</w:t>
            </w:r>
            <w:r w:rsidR="0054009B">
              <w:rPr>
                <w:rFonts w:ascii="Calibri" w:hAnsi="Calibri" w:cs="Arial"/>
                <w:sz w:val="22"/>
                <w:szCs w:val="22"/>
              </w:rPr>
              <w:t>3,</w:t>
            </w: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1843" w:type="dxa"/>
            <w:vAlign w:val="center"/>
          </w:tcPr>
          <w:p w:rsidR="00381B3D" w:rsidRPr="00FE28C3" w:rsidRDefault="00665DDD" w:rsidP="00665DDD">
            <w:pPr>
              <w:tabs>
                <w:tab w:val="left" w:pos="1995"/>
              </w:tabs>
              <w:spacing w:after="0" w:line="276" w:lineRule="auto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3</w:t>
            </w:r>
            <w:r w:rsidR="0054009B">
              <w:rPr>
                <w:rFonts w:ascii="Calibri" w:hAnsi="Calibri" w:cs="Arial"/>
              </w:rPr>
              <w:t>1</w:t>
            </w:r>
            <w:r>
              <w:rPr>
                <w:rFonts w:ascii="Calibri" w:hAnsi="Calibri" w:cs="Arial"/>
              </w:rPr>
              <w:t>,4</w:t>
            </w:r>
            <w:r w:rsidR="00381B3D">
              <w:rPr>
                <w:rFonts w:ascii="Calibri" w:hAnsi="Calibri" w:cs="Arial"/>
              </w:rPr>
              <w:t>%</w:t>
            </w:r>
          </w:p>
        </w:tc>
      </w:tr>
    </w:tbl>
    <w:p w:rsidR="00420A0A" w:rsidRDefault="00420A0A" w:rsidP="002C380D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325519" w:rsidRDefault="00325519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</w:p>
    <w:p w:rsidR="002C380D" w:rsidRPr="00857053" w:rsidRDefault="002C380D" w:rsidP="00007E8E">
      <w:pPr>
        <w:pStyle w:val="CellBody"/>
        <w:spacing w:before="0" w:after="0" w:line="240" w:lineRule="auto"/>
        <w:rPr>
          <w:rFonts w:asciiTheme="minorHAnsi" w:hAnsiTheme="minorHAnsi" w:cstheme="minorHAnsi"/>
          <w:b/>
          <w:sz w:val="22"/>
          <w:lang w:val="pl-PL"/>
        </w:rPr>
      </w:pPr>
      <w:r>
        <w:rPr>
          <w:rFonts w:asciiTheme="minorHAnsi" w:hAnsiTheme="minorHAnsi" w:cstheme="minorHAnsi"/>
          <w:b/>
          <w:sz w:val="22"/>
          <w:lang w:val="pl-PL"/>
        </w:rPr>
        <w:t>D</w:t>
      </w:r>
      <w:r w:rsidRPr="00857053">
        <w:rPr>
          <w:rFonts w:asciiTheme="minorHAnsi" w:hAnsiTheme="minorHAnsi" w:cstheme="minorHAnsi"/>
          <w:b/>
          <w:sz w:val="22"/>
          <w:lang w:val="pl-PL"/>
        </w:rPr>
        <w:t>odatkowych informacji dziennikarzom udzielają:</w:t>
      </w:r>
    </w:p>
    <w:p w:rsidR="002C380D" w:rsidRPr="00AD321F" w:rsidRDefault="002C380D" w:rsidP="00325519">
      <w:pPr>
        <w:pStyle w:val="Nagwek2"/>
        <w:spacing w:before="0" w:after="0"/>
        <w:rPr>
          <w:rFonts w:ascii="Calibri" w:hAnsi="Calibri"/>
          <w:b w:val="0"/>
          <w:i w:val="0"/>
          <w:snapToGrid w:val="0"/>
          <w:sz w:val="22"/>
          <w:szCs w:val="22"/>
        </w:rPr>
      </w:pPr>
    </w:p>
    <w:p w:rsidR="002C380D" w:rsidRPr="00AD321F" w:rsidRDefault="00490297" w:rsidP="00325519">
      <w:pPr>
        <w:pStyle w:val="Nagwek2"/>
        <w:spacing w:before="0" w:after="0"/>
        <w:rPr>
          <w:rFonts w:ascii="Calibri" w:hAnsi="Calibri"/>
          <w:b w:val="0"/>
          <w:i w:val="0"/>
          <w:snapToGrid w:val="0"/>
          <w:sz w:val="22"/>
          <w:szCs w:val="22"/>
        </w:rPr>
      </w:pPr>
      <w:r>
        <w:rPr>
          <w:rFonts w:ascii="Calibri" w:hAnsi="Calibri"/>
          <w:b w:val="0"/>
          <w:i w:val="0"/>
          <w:snapToGrid w:val="0"/>
          <w:sz w:val="22"/>
          <w:szCs w:val="22"/>
        </w:rPr>
        <w:t>Monika Borkowska</w:t>
      </w:r>
      <w:r w:rsidR="002C380D" w:rsidRPr="00AD321F">
        <w:rPr>
          <w:rFonts w:ascii="Calibri" w:hAnsi="Calibri"/>
          <w:b w:val="0"/>
          <w:i w:val="0"/>
          <w:snapToGrid w:val="0"/>
          <w:sz w:val="22"/>
          <w:szCs w:val="22"/>
        </w:rPr>
        <w:t>, M+G</w:t>
      </w:r>
    </w:p>
    <w:p w:rsidR="002C380D" w:rsidRPr="00325519" w:rsidRDefault="002C380D" w:rsidP="00007E8E">
      <w:pPr>
        <w:pStyle w:val="Lista"/>
        <w:rPr>
          <w:rFonts w:ascii="Calibri" w:hAnsi="Calibri" w:cs="Arial"/>
          <w:snapToGrid w:val="0"/>
          <w:sz w:val="22"/>
          <w:szCs w:val="22"/>
        </w:rPr>
      </w:pPr>
      <w:r w:rsidRPr="00325519">
        <w:rPr>
          <w:rFonts w:ascii="Calibri" w:hAnsi="Calibri" w:cs="Arial"/>
          <w:snapToGrid w:val="0"/>
          <w:sz w:val="22"/>
          <w:szCs w:val="22"/>
        </w:rPr>
        <w:t>Tel. +48 (22) 416 01 02, +48 5</w:t>
      </w:r>
      <w:r w:rsidR="00490297" w:rsidRPr="00325519">
        <w:rPr>
          <w:rFonts w:ascii="Calibri" w:hAnsi="Calibri" w:cs="Arial"/>
          <w:snapToGrid w:val="0"/>
          <w:sz w:val="22"/>
          <w:szCs w:val="22"/>
        </w:rPr>
        <w:t>03</w:t>
      </w:r>
      <w:r w:rsidRPr="00325519">
        <w:rPr>
          <w:rFonts w:ascii="Calibri" w:hAnsi="Calibri" w:cs="Arial"/>
          <w:snapToGrid w:val="0"/>
          <w:sz w:val="22"/>
          <w:szCs w:val="22"/>
        </w:rPr>
        <w:t xml:space="preserve"> </w:t>
      </w:r>
      <w:r w:rsidR="00490297" w:rsidRPr="00325519">
        <w:rPr>
          <w:rFonts w:ascii="Calibri" w:hAnsi="Calibri" w:cs="Arial"/>
          <w:snapToGrid w:val="0"/>
          <w:sz w:val="22"/>
          <w:szCs w:val="22"/>
        </w:rPr>
        <w:t>186</w:t>
      </w:r>
      <w:r w:rsidRPr="00325519">
        <w:rPr>
          <w:rFonts w:ascii="Calibri" w:hAnsi="Calibri" w:cs="Arial"/>
          <w:snapToGrid w:val="0"/>
          <w:sz w:val="22"/>
          <w:szCs w:val="22"/>
        </w:rPr>
        <w:t xml:space="preserve"> </w:t>
      </w:r>
      <w:r w:rsidR="00490297" w:rsidRPr="00325519">
        <w:rPr>
          <w:rFonts w:ascii="Calibri" w:hAnsi="Calibri" w:cs="Arial"/>
          <w:snapToGrid w:val="0"/>
          <w:sz w:val="22"/>
          <w:szCs w:val="22"/>
        </w:rPr>
        <w:t>855</w:t>
      </w:r>
    </w:p>
    <w:p w:rsidR="002C380D" w:rsidRDefault="002C380D">
      <w:pPr>
        <w:pStyle w:val="Lista"/>
        <w:rPr>
          <w:rFonts w:ascii="Calibri" w:hAnsi="Calibri" w:cs="Arial"/>
          <w:snapToGrid w:val="0"/>
          <w:sz w:val="22"/>
          <w:szCs w:val="22"/>
          <w:lang w:val="en-US"/>
        </w:rPr>
      </w:pPr>
      <w:r w:rsidRPr="00395C02">
        <w:rPr>
          <w:rFonts w:ascii="Calibri" w:hAnsi="Calibri" w:cs="Arial"/>
          <w:snapToGrid w:val="0"/>
          <w:sz w:val="22"/>
          <w:szCs w:val="22"/>
          <w:lang w:val="en-US"/>
        </w:rPr>
        <w:t xml:space="preserve">e-mail: </w:t>
      </w:r>
      <w:hyperlink r:id="rId8" w:history="1">
        <w:r w:rsidR="00490297" w:rsidRPr="00490297">
          <w:rPr>
            <w:rStyle w:val="Hipercze"/>
            <w:rFonts w:ascii="Calibri" w:hAnsi="Calibri" w:cs="Arial"/>
            <w:snapToGrid w:val="0"/>
            <w:sz w:val="22"/>
            <w:szCs w:val="22"/>
            <w:lang w:val="en-US"/>
          </w:rPr>
          <w:t>monika.borkowska@mplusg.com.pl</w:t>
        </w:r>
      </w:hyperlink>
      <w:r>
        <w:rPr>
          <w:rFonts w:ascii="Calibri" w:hAnsi="Calibri" w:cs="Arial"/>
          <w:snapToGrid w:val="0"/>
          <w:sz w:val="22"/>
          <w:szCs w:val="22"/>
          <w:lang w:val="en-US"/>
        </w:rPr>
        <w:t xml:space="preserve">   </w:t>
      </w:r>
    </w:p>
    <w:p w:rsidR="00F10B73" w:rsidRPr="004E4476" w:rsidRDefault="00F10B73" w:rsidP="00325519">
      <w:pPr>
        <w:pStyle w:val="Nagwek2"/>
        <w:spacing w:before="0" w:after="0"/>
        <w:rPr>
          <w:rFonts w:asciiTheme="minorHAnsi" w:hAnsiTheme="minorHAnsi" w:cstheme="minorHAnsi"/>
          <w:b w:val="0"/>
          <w:i w:val="0"/>
          <w:snapToGrid w:val="0"/>
          <w:sz w:val="22"/>
          <w:szCs w:val="22"/>
          <w:lang w:val="en-US"/>
        </w:rPr>
      </w:pPr>
    </w:p>
    <w:p w:rsidR="002C380D" w:rsidRPr="00857053" w:rsidRDefault="002C380D" w:rsidP="00325519">
      <w:pPr>
        <w:pStyle w:val="Nagwek2"/>
        <w:spacing w:before="0" w:after="0"/>
        <w:rPr>
          <w:rFonts w:asciiTheme="minorHAnsi" w:hAnsiTheme="minorHAnsi" w:cstheme="minorHAnsi"/>
          <w:b w:val="0"/>
          <w:i w:val="0"/>
          <w:snapToGrid w:val="0"/>
          <w:sz w:val="22"/>
          <w:szCs w:val="22"/>
        </w:rPr>
      </w:pPr>
      <w:r w:rsidRPr="00857053">
        <w:rPr>
          <w:rFonts w:asciiTheme="minorHAnsi" w:hAnsiTheme="minorHAnsi" w:cstheme="minorHAnsi"/>
          <w:b w:val="0"/>
          <w:i w:val="0"/>
          <w:snapToGrid w:val="0"/>
          <w:sz w:val="22"/>
          <w:szCs w:val="22"/>
        </w:rPr>
        <w:t>Magda Kołodziejczyk, M+G</w:t>
      </w:r>
    </w:p>
    <w:p w:rsidR="002C380D" w:rsidRPr="00AD321F" w:rsidRDefault="002C380D" w:rsidP="00007E8E">
      <w:pPr>
        <w:pStyle w:val="Lista"/>
        <w:rPr>
          <w:rFonts w:asciiTheme="minorHAnsi" w:hAnsiTheme="minorHAnsi" w:cstheme="minorHAnsi"/>
          <w:snapToGrid w:val="0"/>
          <w:sz w:val="22"/>
          <w:szCs w:val="22"/>
        </w:rPr>
      </w:pPr>
      <w:r w:rsidRPr="00AD321F">
        <w:rPr>
          <w:rFonts w:asciiTheme="minorHAnsi" w:hAnsiTheme="minorHAnsi" w:cstheme="minorHAnsi"/>
          <w:snapToGrid w:val="0"/>
          <w:sz w:val="22"/>
          <w:szCs w:val="22"/>
        </w:rPr>
        <w:t>Tel. +48 (22) 416 01 02, +48 501 168 807</w:t>
      </w:r>
    </w:p>
    <w:p w:rsidR="002C380D" w:rsidRDefault="002C380D">
      <w:pPr>
        <w:pStyle w:val="Lista"/>
        <w:rPr>
          <w:rFonts w:asciiTheme="minorHAnsi" w:hAnsiTheme="minorHAnsi" w:cstheme="minorHAnsi"/>
          <w:sz w:val="22"/>
          <w:szCs w:val="22"/>
          <w:lang w:val="en-US"/>
        </w:rPr>
      </w:pPr>
      <w:r w:rsidRPr="00857053">
        <w:rPr>
          <w:rFonts w:asciiTheme="minorHAnsi" w:hAnsiTheme="minorHAnsi" w:cstheme="minorHAnsi"/>
          <w:snapToGrid w:val="0"/>
          <w:sz w:val="22"/>
          <w:szCs w:val="22"/>
          <w:lang w:val="en-GB"/>
        </w:rPr>
        <w:t xml:space="preserve">e-mail: </w:t>
      </w:r>
      <w:hyperlink r:id="rId9" w:history="1">
        <w:r w:rsidRPr="00A87A4E">
          <w:rPr>
            <w:rStyle w:val="Hipercze"/>
            <w:rFonts w:asciiTheme="minorHAnsi" w:hAnsiTheme="minorHAnsi" w:cstheme="minorHAnsi"/>
            <w:snapToGrid w:val="0"/>
            <w:sz w:val="22"/>
            <w:szCs w:val="22"/>
            <w:lang w:val="en-GB"/>
          </w:rPr>
          <w:t>magd</w:t>
        </w:r>
        <w:r w:rsidRPr="00A87A4E">
          <w:rPr>
            <w:rStyle w:val="Hipercze"/>
            <w:rFonts w:asciiTheme="minorHAnsi" w:hAnsiTheme="minorHAnsi" w:cstheme="minorHAnsi"/>
            <w:snapToGrid w:val="0"/>
            <w:sz w:val="22"/>
            <w:szCs w:val="22"/>
            <w:lang w:val="en-US"/>
          </w:rPr>
          <w:t>a.kolodziejczyk</w:t>
        </w:r>
        <w:r w:rsidRPr="00A87A4E">
          <w:rPr>
            <w:rStyle w:val="Hipercze"/>
            <w:rFonts w:asciiTheme="minorHAnsi" w:hAnsiTheme="minorHAnsi" w:cstheme="minorHAnsi"/>
            <w:sz w:val="22"/>
            <w:szCs w:val="22"/>
            <w:lang w:val="en-US"/>
          </w:rPr>
          <w:t>@mplusg.com.pl</w:t>
        </w:r>
      </w:hyperlink>
      <w:r w:rsidRPr="00857053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:rsidR="002C380D" w:rsidRDefault="002C380D" w:rsidP="002C380D">
      <w:pPr>
        <w:pStyle w:val="Lista"/>
        <w:rPr>
          <w:rFonts w:asciiTheme="minorHAnsi" w:hAnsiTheme="minorHAnsi" w:cstheme="minorHAnsi"/>
          <w:sz w:val="22"/>
          <w:szCs w:val="22"/>
          <w:lang w:val="en-US"/>
        </w:rPr>
      </w:pPr>
    </w:p>
    <w:p w:rsidR="0054009B" w:rsidRPr="00395C02" w:rsidRDefault="0054009B" w:rsidP="002C380D">
      <w:pPr>
        <w:pStyle w:val="Lista"/>
        <w:rPr>
          <w:rFonts w:asciiTheme="minorHAnsi" w:hAnsiTheme="minorHAnsi" w:cstheme="minorHAnsi"/>
          <w:b/>
          <w:sz w:val="18"/>
          <w:szCs w:val="22"/>
          <w:lang w:val="en-US"/>
        </w:rPr>
      </w:pPr>
    </w:p>
    <w:p w:rsidR="00007E8E" w:rsidRPr="00325519" w:rsidRDefault="00007E8E" w:rsidP="002C380D">
      <w:pPr>
        <w:pStyle w:val="Lista"/>
        <w:rPr>
          <w:rFonts w:asciiTheme="minorHAnsi" w:hAnsiTheme="minorHAnsi" w:cstheme="minorHAnsi"/>
          <w:b/>
          <w:sz w:val="18"/>
          <w:szCs w:val="22"/>
          <w:lang w:val="en-US"/>
        </w:rPr>
      </w:pPr>
    </w:p>
    <w:p w:rsidR="00007E8E" w:rsidRPr="00325519" w:rsidRDefault="00007E8E" w:rsidP="002C380D">
      <w:pPr>
        <w:pStyle w:val="Lista"/>
        <w:rPr>
          <w:rFonts w:asciiTheme="minorHAnsi" w:hAnsiTheme="minorHAnsi" w:cstheme="minorHAnsi"/>
          <w:b/>
          <w:sz w:val="18"/>
          <w:szCs w:val="22"/>
          <w:lang w:val="en-US"/>
        </w:rPr>
      </w:pPr>
    </w:p>
    <w:p w:rsidR="00007E8E" w:rsidRPr="00325519" w:rsidRDefault="00007E8E" w:rsidP="002C380D">
      <w:pPr>
        <w:pStyle w:val="Lista"/>
        <w:rPr>
          <w:rFonts w:asciiTheme="minorHAnsi" w:hAnsiTheme="minorHAnsi" w:cstheme="minorHAnsi"/>
          <w:b/>
          <w:sz w:val="18"/>
          <w:szCs w:val="22"/>
          <w:lang w:val="en-US"/>
        </w:rPr>
      </w:pPr>
    </w:p>
    <w:p w:rsidR="00007E8E" w:rsidRPr="00325519" w:rsidRDefault="00007E8E" w:rsidP="002C380D">
      <w:pPr>
        <w:pStyle w:val="Lista"/>
        <w:rPr>
          <w:rFonts w:asciiTheme="minorHAnsi" w:hAnsiTheme="minorHAnsi" w:cstheme="minorHAnsi"/>
          <w:b/>
          <w:sz w:val="18"/>
          <w:szCs w:val="22"/>
          <w:lang w:val="en-US"/>
        </w:rPr>
      </w:pPr>
    </w:p>
    <w:p w:rsidR="002C380D" w:rsidRPr="00B7241E" w:rsidRDefault="002C380D" w:rsidP="002C380D">
      <w:pPr>
        <w:pStyle w:val="Lista"/>
        <w:rPr>
          <w:rFonts w:asciiTheme="minorHAnsi" w:hAnsiTheme="minorHAnsi" w:cstheme="minorHAnsi"/>
          <w:sz w:val="22"/>
          <w:szCs w:val="22"/>
        </w:rPr>
      </w:pPr>
      <w:r w:rsidRPr="00857053">
        <w:rPr>
          <w:rFonts w:asciiTheme="minorHAnsi" w:hAnsiTheme="minorHAnsi" w:cstheme="minorHAnsi"/>
          <w:b/>
          <w:sz w:val="18"/>
          <w:szCs w:val="22"/>
        </w:rPr>
        <w:t>Więcej informacji o F</w:t>
      </w:r>
      <w:r>
        <w:rPr>
          <w:rFonts w:asciiTheme="minorHAnsi" w:hAnsiTheme="minorHAnsi" w:cstheme="minorHAnsi"/>
          <w:b/>
          <w:sz w:val="18"/>
          <w:szCs w:val="22"/>
        </w:rPr>
        <w:t>EERUM</w:t>
      </w:r>
      <w:r w:rsidRPr="00857053">
        <w:rPr>
          <w:rFonts w:asciiTheme="minorHAnsi" w:hAnsiTheme="minorHAnsi" w:cstheme="minorHAnsi"/>
          <w:b/>
          <w:sz w:val="18"/>
          <w:szCs w:val="22"/>
        </w:rPr>
        <w:t xml:space="preserve"> S.A.</w:t>
      </w:r>
    </w:p>
    <w:p w:rsidR="002C380D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sz w:val="18"/>
          <w:szCs w:val="22"/>
        </w:rPr>
      </w:pPr>
    </w:p>
    <w:p w:rsidR="002C380D" w:rsidRPr="00857053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sz w:val="18"/>
          <w:szCs w:val="22"/>
        </w:rPr>
      </w:pPr>
      <w:r w:rsidRPr="00857053">
        <w:rPr>
          <w:rFonts w:asciiTheme="minorHAnsi" w:hAnsiTheme="minorHAnsi" w:cstheme="minorHAnsi"/>
          <w:sz w:val="18"/>
          <w:szCs w:val="22"/>
        </w:rPr>
        <w:t>F</w:t>
      </w:r>
      <w:r>
        <w:rPr>
          <w:rFonts w:asciiTheme="minorHAnsi" w:hAnsiTheme="minorHAnsi" w:cstheme="minorHAnsi"/>
          <w:sz w:val="18"/>
          <w:szCs w:val="22"/>
        </w:rPr>
        <w:t>EERUM</w:t>
      </w:r>
      <w:r w:rsidRPr="00857053">
        <w:rPr>
          <w:rFonts w:asciiTheme="minorHAnsi" w:hAnsiTheme="minorHAnsi" w:cstheme="minorHAnsi"/>
          <w:sz w:val="18"/>
          <w:szCs w:val="22"/>
        </w:rPr>
        <w:t xml:space="preserve"> jest jednym z największych w Polsce producentów kompleksowych elewatorów zbożowych, służących do suszenia i magazynowania produktów roślinnych, takich jak m.in. zboża, rośliny strączkowe i oleiste i inne. Spółka oferuje w pełni kompleksowe rozwiązania – od analizy potrzeb klienta, poprzez propozycję rozwiązań technologicznych, produkcję urządzeń, aż po uruchomienie obiektu i oddanie go do eksploatacji, oraz usługi posprzedażowe, serwis i dostarczanie komponentów do urządzeń. Głównymi produktami F</w:t>
      </w:r>
      <w:r>
        <w:rPr>
          <w:rFonts w:asciiTheme="minorHAnsi" w:hAnsiTheme="minorHAnsi" w:cstheme="minorHAnsi"/>
          <w:sz w:val="18"/>
          <w:szCs w:val="22"/>
        </w:rPr>
        <w:t>EERUM</w:t>
      </w:r>
      <w:r w:rsidRPr="00857053">
        <w:rPr>
          <w:rFonts w:asciiTheme="minorHAnsi" w:hAnsiTheme="minorHAnsi" w:cstheme="minorHAnsi"/>
          <w:sz w:val="18"/>
          <w:szCs w:val="22"/>
        </w:rPr>
        <w:t xml:space="preserve"> są suszarnie i silosy wraz z oprzyrządowaniem (m.in. rozwiązania do transportu pionowego i poziomego, czyszczalnie oraz mieszalnie pasz). Głównymi klientami F</w:t>
      </w:r>
      <w:r>
        <w:rPr>
          <w:rFonts w:asciiTheme="minorHAnsi" w:hAnsiTheme="minorHAnsi" w:cstheme="minorHAnsi"/>
          <w:sz w:val="18"/>
          <w:szCs w:val="22"/>
        </w:rPr>
        <w:t>EERUM</w:t>
      </w:r>
      <w:r w:rsidRPr="00857053">
        <w:rPr>
          <w:rFonts w:asciiTheme="minorHAnsi" w:hAnsiTheme="minorHAnsi" w:cstheme="minorHAnsi"/>
          <w:sz w:val="18"/>
          <w:szCs w:val="22"/>
        </w:rPr>
        <w:t xml:space="preserve"> są gospodarstwa rolne o powierzchni powyżej 100 ha, firmy skupujące zboże oraz zakłady przemysłowe m.in.: zakłady tłuszczowe, młyny, zakłady produkujące pasze oraz sektor biopaliw. </w:t>
      </w:r>
    </w:p>
    <w:p w:rsidR="002C380D" w:rsidRPr="00857053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sz w:val="18"/>
          <w:szCs w:val="22"/>
        </w:rPr>
      </w:pPr>
    </w:p>
    <w:p w:rsidR="002C380D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sz w:val="18"/>
          <w:szCs w:val="18"/>
        </w:rPr>
      </w:pPr>
      <w:r w:rsidRPr="00857053">
        <w:rPr>
          <w:rFonts w:asciiTheme="minorHAnsi" w:hAnsiTheme="minorHAnsi" w:cstheme="minorHAnsi"/>
          <w:sz w:val="18"/>
          <w:szCs w:val="22"/>
        </w:rPr>
        <w:t>F</w:t>
      </w:r>
      <w:r>
        <w:rPr>
          <w:rFonts w:asciiTheme="minorHAnsi" w:hAnsiTheme="minorHAnsi" w:cstheme="minorHAnsi"/>
          <w:sz w:val="18"/>
          <w:szCs w:val="22"/>
        </w:rPr>
        <w:t>EERUM</w:t>
      </w:r>
      <w:r w:rsidRPr="00857053">
        <w:rPr>
          <w:rFonts w:asciiTheme="minorHAnsi" w:hAnsiTheme="minorHAnsi" w:cstheme="minorHAnsi"/>
          <w:sz w:val="18"/>
          <w:szCs w:val="22"/>
        </w:rPr>
        <w:t xml:space="preserve"> posiada nowoczesny zakład zlokalizowany w Legnickiej Specjalnej Strefie Ekonomicznej (LSSE) produkujący podzespoły i elementy do elewatorów, zapewniające wysoką precyzję wykonania i jakość wyrobów. Zakład wyposażony jest w  maszyny i urządzenia do obróbki blach spełniający najwyższe światowe normy techniczne, produkcyjne i jakościowe dzięki innowacyjnym rozwiązaniom i technologiom. Spółka prowadzi również własną działalność badawczo-rozwojową, dzięki której do tej pory wprowadziła szereg ulepszeń i modernizacji poszczególnych elementów konstrukcyjnych do budowy elewatorów. </w:t>
      </w:r>
      <w:r w:rsidRPr="00857053">
        <w:rPr>
          <w:rFonts w:asciiTheme="minorHAnsi" w:hAnsiTheme="minorHAnsi" w:cstheme="minorHAnsi"/>
          <w:sz w:val="18"/>
          <w:szCs w:val="18"/>
        </w:rPr>
        <w:t xml:space="preserve">Spółka przeprowadziła w kwietniu 2013 roku ofertę publiczną, a 10 maja 2013 roku miał miejsce debiut Spółki na rynku głównym GPW. </w:t>
      </w:r>
    </w:p>
    <w:p w:rsidR="002C380D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sz w:val="18"/>
          <w:szCs w:val="18"/>
        </w:rPr>
      </w:pPr>
    </w:p>
    <w:p w:rsidR="002C380D" w:rsidRPr="009E37CE" w:rsidRDefault="002C380D" w:rsidP="002C380D">
      <w:pPr>
        <w:pStyle w:val="StyleKBCnormal10"/>
        <w:spacing w:before="0" w:after="0" w:line="276" w:lineRule="auto"/>
        <w:rPr>
          <w:rFonts w:asciiTheme="minorHAnsi" w:hAnsiTheme="minorHAnsi" w:cstheme="minorHAnsi"/>
          <w:b/>
          <w:i/>
          <w:sz w:val="18"/>
          <w:szCs w:val="18"/>
        </w:rPr>
      </w:pPr>
      <w:r w:rsidRPr="009E37CE">
        <w:rPr>
          <w:rFonts w:asciiTheme="minorHAnsi" w:hAnsiTheme="minorHAnsi" w:cstheme="minorHAnsi"/>
          <w:b/>
          <w:i/>
          <w:sz w:val="18"/>
          <w:szCs w:val="18"/>
        </w:rPr>
        <w:t>Więcej informacji na www.feerum.pl</w:t>
      </w:r>
    </w:p>
    <w:sectPr w:rsidR="002C380D" w:rsidRPr="009E37CE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AFA" w:rsidRDefault="00980AFA" w:rsidP="00F32088">
      <w:pPr>
        <w:spacing w:after="0" w:line="240" w:lineRule="auto"/>
      </w:pPr>
      <w:r>
        <w:separator/>
      </w:r>
    </w:p>
  </w:endnote>
  <w:endnote w:type="continuationSeparator" w:id="0">
    <w:p w:rsidR="00980AFA" w:rsidRDefault="00980AFA" w:rsidP="00F32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AFA" w:rsidRDefault="00980AFA" w:rsidP="00F32088">
      <w:pPr>
        <w:spacing w:after="0" w:line="240" w:lineRule="auto"/>
      </w:pPr>
      <w:r>
        <w:separator/>
      </w:r>
    </w:p>
  </w:footnote>
  <w:footnote w:type="continuationSeparator" w:id="0">
    <w:p w:rsidR="00980AFA" w:rsidRDefault="00980AFA" w:rsidP="00F32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2C4" w:rsidRDefault="00980A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424563" o:spid="_x0000_s2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eerum_papier A4_do worda nowe d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2C4" w:rsidRDefault="00980A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424564" o:spid="_x0000_s2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eerum_papier A4_do worda nowe da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2C4" w:rsidRDefault="00980AF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424562" o:spid="_x0000_s2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eerum_papier A4_do worda nowe da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56CC6"/>
    <w:multiLevelType w:val="multilevel"/>
    <w:tmpl w:val="743A5B8C"/>
    <w:lvl w:ilvl="0">
      <w:start w:val="1"/>
      <w:numFmt w:val="bullet"/>
      <w:pStyle w:val="Prospek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iotr Wielesik">
    <w15:presenceInfo w15:providerId="Windows Live" w15:userId="8fd0a32ced529a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088"/>
    <w:rsid w:val="00007E8E"/>
    <w:rsid w:val="00012B6C"/>
    <w:rsid w:val="00031DA0"/>
    <w:rsid w:val="00037B53"/>
    <w:rsid w:val="00050F18"/>
    <w:rsid w:val="0006524F"/>
    <w:rsid w:val="000754A7"/>
    <w:rsid w:val="00075F06"/>
    <w:rsid w:val="00097233"/>
    <w:rsid w:val="000A427F"/>
    <w:rsid w:val="000C35BA"/>
    <w:rsid w:val="000C6842"/>
    <w:rsid w:val="000D71A7"/>
    <w:rsid w:val="000E4A28"/>
    <w:rsid w:val="0012635A"/>
    <w:rsid w:val="00145CF7"/>
    <w:rsid w:val="00153A5F"/>
    <w:rsid w:val="00164840"/>
    <w:rsid w:val="00171321"/>
    <w:rsid w:val="001751AF"/>
    <w:rsid w:val="001B2CBD"/>
    <w:rsid w:val="001D1F9F"/>
    <w:rsid w:val="001E01A7"/>
    <w:rsid w:val="00211053"/>
    <w:rsid w:val="00216C60"/>
    <w:rsid w:val="00217B6B"/>
    <w:rsid w:val="00243234"/>
    <w:rsid w:val="002502C0"/>
    <w:rsid w:val="002766B8"/>
    <w:rsid w:val="00283FFF"/>
    <w:rsid w:val="002A760E"/>
    <w:rsid w:val="002C380D"/>
    <w:rsid w:val="002D62C4"/>
    <w:rsid w:val="00325519"/>
    <w:rsid w:val="00335281"/>
    <w:rsid w:val="00335806"/>
    <w:rsid w:val="00366C56"/>
    <w:rsid w:val="00381B3D"/>
    <w:rsid w:val="00381E75"/>
    <w:rsid w:val="00392738"/>
    <w:rsid w:val="00395C02"/>
    <w:rsid w:val="003A4D33"/>
    <w:rsid w:val="003F4B6E"/>
    <w:rsid w:val="00420A0A"/>
    <w:rsid w:val="00420D71"/>
    <w:rsid w:val="00435AAC"/>
    <w:rsid w:val="00437A68"/>
    <w:rsid w:val="004443A4"/>
    <w:rsid w:val="00446C10"/>
    <w:rsid w:val="00456DF2"/>
    <w:rsid w:val="00490297"/>
    <w:rsid w:val="0049416E"/>
    <w:rsid w:val="004A0057"/>
    <w:rsid w:val="004A79D1"/>
    <w:rsid w:val="004C1B4E"/>
    <w:rsid w:val="004D5FAA"/>
    <w:rsid w:val="004E4476"/>
    <w:rsid w:val="00524A55"/>
    <w:rsid w:val="0054009B"/>
    <w:rsid w:val="0055031B"/>
    <w:rsid w:val="00552411"/>
    <w:rsid w:val="0056286B"/>
    <w:rsid w:val="005646B8"/>
    <w:rsid w:val="00597C6E"/>
    <w:rsid w:val="005B30E8"/>
    <w:rsid w:val="00622945"/>
    <w:rsid w:val="0066027C"/>
    <w:rsid w:val="00665DDD"/>
    <w:rsid w:val="006754CD"/>
    <w:rsid w:val="00680F68"/>
    <w:rsid w:val="006B0734"/>
    <w:rsid w:val="00715440"/>
    <w:rsid w:val="00740DBB"/>
    <w:rsid w:val="00783B26"/>
    <w:rsid w:val="00791AC2"/>
    <w:rsid w:val="00794294"/>
    <w:rsid w:val="007A5B01"/>
    <w:rsid w:val="007B1818"/>
    <w:rsid w:val="007C2EB7"/>
    <w:rsid w:val="007F655F"/>
    <w:rsid w:val="00810FA1"/>
    <w:rsid w:val="008146B7"/>
    <w:rsid w:val="0082317A"/>
    <w:rsid w:val="00823731"/>
    <w:rsid w:val="00851FA8"/>
    <w:rsid w:val="00852CD8"/>
    <w:rsid w:val="008544DF"/>
    <w:rsid w:val="008663E4"/>
    <w:rsid w:val="008909EF"/>
    <w:rsid w:val="008A015F"/>
    <w:rsid w:val="008A48F4"/>
    <w:rsid w:val="008A65C6"/>
    <w:rsid w:val="008C4B2F"/>
    <w:rsid w:val="008D59ED"/>
    <w:rsid w:val="008E667A"/>
    <w:rsid w:val="00912682"/>
    <w:rsid w:val="00922511"/>
    <w:rsid w:val="009330A6"/>
    <w:rsid w:val="00951DE2"/>
    <w:rsid w:val="00980AFA"/>
    <w:rsid w:val="009B6921"/>
    <w:rsid w:val="009C2819"/>
    <w:rsid w:val="009E37CE"/>
    <w:rsid w:val="009F1170"/>
    <w:rsid w:val="00A00CF3"/>
    <w:rsid w:val="00A2400C"/>
    <w:rsid w:val="00A862F4"/>
    <w:rsid w:val="00A97AB5"/>
    <w:rsid w:val="00AB38F2"/>
    <w:rsid w:val="00AC0DF5"/>
    <w:rsid w:val="00AC5D47"/>
    <w:rsid w:val="00AD37E9"/>
    <w:rsid w:val="00AD7ED6"/>
    <w:rsid w:val="00AF36CF"/>
    <w:rsid w:val="00B32097"/>
    <w:rsid w:val="00B52335"/>
    <w:rsid w:val="00B605B1"/>
    <w:rsid w:val="00B878D5"/>
    <w:rsid w:val="00B908C7"/>
    <w:rsid w:val="00BF6902"/>
    <w:rsid w:val="00C10F89"/>
    <w:rsid w:val="00C15A4A"/>
    <w:rsid w:val="00C36D3C"/>
    <w:rsid w:val="00C45DF1"/>
    <w:rsid w:val="00C51A33"/>
    <w:rsid w:val="00C5310A"/>
    <w:rsid w:val="00C74655"/>
    <w:rsid w:val="00C85070"/>
    <w:rsid w:val="00C97A2C"/>
    <w:rsid w:val="00CB52E3"/>
    <w:rsid w:val="00CB565B"/>
    <w:rsid w:val="00CE3CF7"/>
    <w:rsid w:val="00CE5912"/>
    <w:rsid w:val="00CE6155"/>
    <w:rsid w:val="00D07B61"/>
    <w:rsid w:val="00D07E27"/>
    <w:rsid w:val="00D22A77"/>
    <w:rsid w:val="00D40592"/>
    <w:rsid w:val="00D42316"/>
    <w:rsid w:val="00D42DF2"/>
    <w:rsid w:val="00D83402"/>
    <w:rsid w:val="00D86D24"/>
    <w:rsid w:val="00D9439D"/>
    <w:rsid w:val="00D9670D"/>
    <w:rsid w:val="00DA10C8"/>
    <w:rsid w:val="00DA33E9"/>
    <w:rsid w:val="00DD6285"/>
    <w:rsid w:val="00DE0CD8"/>
    <w:rsid w:val="00E06E92"/>
    <w:rsid w:val="00E106F8"/>
    <w:rsid w:val="00E15D13"/>
    <w:rsid w:val="00E22A19"/>
    <w:rsid w:val="00E25463"/>
    <w:rsid w:val="00E25B9C"/>
    <w:rsid w:val="00E5023E"/>
    <w:rsid w:val="00E50248"/>
    <w:rsid w:val="00E50C81"/>
    <w:rsid w:val="00E53DD0"/>
    <w:rsid w:val="00E717CF"/>
    <w:rsid w:val="00E96124"/>
    <w:rsid w:val="00EA4323"/>
    <w:rsid w:val="00EB43E0"/>
    <w:rsid w:val="00F10B73"/>
    <w:rsid w:val="00F12815"/>
    <w:rsid w:val="00F15043"/>
    <w:rsid w:val="00F32088"/>
    <w:rsid w:val="00F63E35"/>
    <w:rsid w:val="00F74F57"/>
    <w:rsid w:val="00F938AE"/>
    <w:rsid w:val="00FA2039"/>
    <w:rsid w:val="00FB5AC2"/>
    <w:rsid w:val="00FC1188"/>
    <w:rsid w:val="00FC5021"/>
    <w:rsid w:val="00FD7005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2C380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Arkanatabela">
    <w:name w:val="Arkana tabela"/>
    <w:basedOn w:val="Standardowy"/>
    <w:uiPriority w:val="99"/>
    <w:rsid w:val="00B52335"/>
    <w:pPr>
      <w:spacing w:after="0" w:line="240" w:lineRule="auto"/>
    </w:pPr>
    <w:rPr>
      <w:sz w:val="18"/>
    </w:rPr>
    <w:tblPr/>
  </w:style>
  <w:style w:type="paragraph" w:styleId="Nagwek">
    <w:name w:val="header"/>
    <w:basedOn w:val="Normalny"/>
    <w:link w:val="NagwekZnak"/>
    <w:uiPriority w:val="99"/>
    <w:unhideWhenUsed/>
    <w:rsid w:val="00F32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088"/>
  </w:style>
  <w:style w:type="paragraph" w:styleId="Stopka">
    <w:name w:val="footer"/>
    <w:basedOn w:val="Normalny"/>
    <w:link w:val="StopkaZnak"/>
    <w:uiPriority w:val="99"/>
    <w:unhideWhenUsed/>
    <w:rsid w:val="00F32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088"/>
  </w:style>
  <w:style w:type="character" w:customStyle="1" w:styleId="Nagwek2Znak">
    <w:name w:val="Nagłówek 2 Znak"/>
    <w:basedOn w:val="Domylnaczcionkaakapitu"/>
    <w:link w:val="Nagwek2"/>
    <w:rsid w:val="002C380D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paragraph" w:customStyle="1" w:styleId="CellBody">
    <w:name w:val="CellBody"/>
    <w:basedOn w:val="Normalny"/>
    <w:rsid w:val="002C380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  <w:lang w:val="en-GB"/>
    </w:rPr>
  </w:style>
  <w:style w:type="character" w:styleId="Hipercze">
    <w:name w:val="Hyperlink"/>
    <w:uiPriority w:val="99"/>
    <w:rsid w:val="002C380D"/>
    <w:rPr>
      <w:color w:val="0000FF"/>
      <w:u w:val="single"/>
    </w:rPr>
  </w:style>
  <w:style w:type="paragraph" w:styleId="Lista">
    <w:name w:val="List"/>
    <w:basedOn w:val="Normalny"/>
    <w:rsid w:val="002C380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C380D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character" w:customStyle="1" w:styleId="TytuZnak">
    <w:name w:val="Tytuł Znak"/>
    <w:basedOn w:val="Domylnaczcionkaakapitu"/>
    <w:link w:val="Tytu"/>
    <w:rsid w:val="002C380D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rsid w:val="002C38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380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2C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C380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C380D"/>
    <w:rPr>
      <w:vertAlign w:val="superscript"/>
    </w:rPr>
  </w:style>
  <w:style w:type="paragraph" w:customStyle="1" w:styleId="StyleKBCnormal10">
    <w:name w:val="Style KBC_normal + 10"/>
    <w:basedOn w:val="Normalny"/>
    <w:rsid w:val="002C380D"/>
    <w:pPr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0F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0F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0F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0F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0F6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F68"/>
    <w:rPr>
      <w:rFonts w:ascii="Tahoma" w:hAnsi="Tahoma" w:cs="Tahoma"/>
      <w:sz w:val="16"/>
      <w:szCs w:val="16"/>
    </w:rPr>
  </w:style>
  <w:style w:type="paragraph" w:customStyle="1" w:styleId="Prospektbullet2">
    <w:name w:val="Prospekt bullet 2"/>
    <w:basedOn w:val="Normalny"/>
    <w:rsid w:val="00381B3D"/>
    <w:pPr>
      <w:numPr>
        <w:numId w:val="1"/>
      </w:numPr>
      <w:spacing w:before="120" w:after="120" w:line="240" w:lineRule="auto"/>
      <w:jc w:val="both"/>
    </w:pPr>
    <w:rPr>
      <w:rFonts w:ascii="Arial Narrow" w:eastAsia="Times New Roman" w:hAnsi="Arial Narrow" w:cs="Times New Roman"/>
      <w:sz w:val="18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43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43A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43A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2C380D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Arkanatabela">
    <w:name w:val="Arkana tabela"/>
    <w:basedOn w:val="Standardowy"/>
    <w:uiPriority w:val="99"/>
    <w:rsid w:val="00B52335"/>
    <w:pPr>
      <w:spacing w:after="0" w:line="240" w:lineRule="auto"/>
    </w:pPr>
    <w:rPr>
      <w:sz w:val="18"/>
    </w:rPr>
    <w:tblPr/>
  </w:style>
  <w:style w:type="paragraph" w:styleId="Nagwek">
    <w:name w:val="header"/>
    <w:basedOn w:val="Normalny"/>
    <w:link w:val="NagwekZnak"/>
    <w:uiPriority w:val="99"/>
    <w:unhideWhenUsed/>
    <w:rsid w:val="00F32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2088"/>
  </w:style>
  <w:style w:type="paragraph" w:styleId="Stopka">
    <w:name w:val="footer"/>
    <w:basedOn w:val="Normalny"/>
    <w:link w:val="StopkaZnak"/>
    <w:uiPriority w:val="99"/>
    <w:unhideWhenUsed/>
    <w:rsid w:val="00F32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2088"/>
  </w:style>
  <w:style w:type="character" w:customStyle="1" w:styleId="Nagwek2Znak">
    <w:name w:val="Nagłówek 2 Znak"/>
    <w:basedOn w:val="Domylnaczcionkaakapitu"/>
    <w:link w:val="Nagwek2"/>
    <w:rsid w:val="002C380D"/>
    <w:rPr>
      <w:rFonts w:ascii="Arial" w:eastAsia="Times New Roman" w:hAnsi="Arial" w:cs="Times New Roman"/>
      <w:b/>
      <w:bCs/>
      <w:i/>
      <w:iCs/>
      <w:sz w:val="28"/>
      <w:szCs w:val="28"/>
      <w:lang w:eastAsia="pl-PL"/>
    </w:rPr>
  </w:style>
  <w:style w:type="paragraph" w:customStyle="1" w:styleId="CellBody">
    <w:name w:val="CellBody"/>
    <w:basedOn w:val="Normalny"/>
    <w:rsid w:val="002C380D"/>
    <w:pPr>
      <w:spacing w:before="40" w:after="40" w:line="290" w:lineRule="auto"/>
    </w:pPr>
    <w:rPr>
      <w:rFonts w:ascii="Times New Roman" w:eastAsia="Times New Roman" w:hAnsi="Times New Roman" w:cs="Times New Roman"/>
      <w:kern w:val="20"/>
      <w:sz w:val="20"/>
      <w:szCs w:val="20"/>
      <w:lang w:val="en-GB"/>
    </w:rPr>
  </w:style>
  <w:style w:type="character" w:styleId="Hipercze">
    <w:name w:val="Hyperlink"/>
    <w:uiPriority w:val="99"/>
    <w:rsid w:val="002C380D"/>
    <w:rPr>
      <w:color w:val="0000FF"/>
      <w:u w:val="single"/>
    </w:rPr>
  </w:style>
  <w:style w:type="paragraph" w:styleId="Lista">
    <w:name w:val="List"/>
    <w:basedOn w:val="Normalny"/>
    <w:rsid w:val="002C380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C380D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character" w:customStyle="1" w:styleId="TytuZnak">
    <w:name w:val="Tytuł Znak"/>
    <w:basedOn w:val="Domylnaczcionkaakapitu"/>
    <w:link w:val="Tytu"/>
    <w:rsid w:val="002C380D"/>
    <w:rPr>
      <w:rFonts w:ascii="Arial" w:eastAsia="Times New Roman" w:hAnsi="Arial" w:cs="Arial"/>
      <w:b/>
      <w:bCs/>
      <w:kern w:val="28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rsid w:val="002C380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380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rsid w:val="002C38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C380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2C380D"/>
    <w:rPr>
      <w:vertAlign w:val="superscript"/>
    </w:rPr>
  </w:style>
  <w:style w:type="paragraph" w:customStyle="1" w:styleId="StyleKBCnormal10">
    <w:name w:val="Style KBC_normal + 10"/>
    <w:basedOn w:val="Normalny"/>
    <w:rsid w:val="002C380D"/>
    <w:pPr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80F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80F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80F6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80F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80F6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F68"/>
    <w:rPr>
      <w:rFonts w:ascii="Tahoma" w:hAnsi="Tahoma" w:cs="Tahoma"/>
      <w:sz w:val="16"/>
      <w:szCs w:val="16"/>
    </w:rPr>
  </w:style>
  <w:style w:type="paragraph" w:customStyle="1" w:styleId="Prospektbullet2">
    <w:name w:val="Prospekt bullet 2"/>
    <w:basedOn w:val="Normalny"/>
    <w:rsid w:val="00381B3D"/>
    <w:pPr>
      <w:numPr>
        <w:numId w:val="1"/>
      </w:numPr>
      <w:spacing w:before="120" w:after="120" w:line="240" w:lineRule="auto"/>
      <w:jc w:val="both"/>
    </w:pPr>
    <w:rPr>
      <w:rFonts w:ascii="Arial Narrow" w:eastAsia="Times New Roman" w:hAnsi="Arial Narrow" w:cs="Times New Roman"/>
      <w:sz w:val="18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43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43A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43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nika.borkowska@mplusg.com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gda.kolodziejczyk@mplusg.com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829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Marketing</cp:lastModifiedBy>
  <cp:revision>2</cp:revision>
  <cp:lastPrinted>2018-09-24T10:57:00Z</cp:lastPrinted>
  <dcterms:created xsi:type="dcterms:W3CDTF">2018-09-24T11:45:00Z</dcterms:created>
  <dcterms:modified xsi:type="dcterms:W3CDTF">2018-09-24T11:45:00Z</dcterms:modified>
</cp:coreProperties>
</file>